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spacing w:before="229"/>
        <w:ind w:left="3761" w:right="3748"/>
        <w:jc w:val="center"/>
      </w:pPr>
      <w:r>
        <w:rPr>
          <w:rFonts w:hint="eastAsia"/>
          <w:lang w:eastAsia="zh-CN"/>
        </w:rPr>
        <w:t>同德县</w:t>
      </w:r>
      <w:r>
        <w:t>国有土地上房屋征收领域政务公开标准目录</w:t>
      </w:r>
    </w:p>
    <w:p>
      <w:pPr>
        <w:pStyle w:val="2"/>
        <w:spacing w:before="7"/>
        <w:rPr>
          <w:sz w:val="14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569"/>
        <w:gridCol w:w="600"/>
        <w:gridCol w:w="2050"/>
        <w:gridCol w:w="2326"/>
        <w:gridCol w:w="1065"/>
        <w:gridCol w:w="840"/>
        <w:gridCol w:w="3111"/>
        <w:gridCol w:w="670"/>
        <w:gridCol w:w="675"/>
        <w:gridCol w:w="601"/>
        <w:gridCol w:w="676"/>
        <w:gridCol w:w="601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3" w:type="dxa"/>
            <w:vMerge w:val="restart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134" w:right="11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69" w:type="dxa"/>
            <w:gridSpan w:val="2"/>
          </w:tcPr>
          <w:p>
            <w:pPr>
              <w:pStyle w:val="7"/>
              <w:spacing w:before="133"/>
              <w:ind w:left="17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050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3"/>
              <w:ind w:left="62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326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3"/>
              <w:ind w:left="76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5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3"/>
              <w:ind w:left="131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spacing w:before="3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321" w:right="94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111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43"/>
              <w:ind w:left="85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45" w:type="dxa"/>
            <w:gridSpan w:val="2"/>
          </w:tcPr>
          <w:p>
            <w:pPr>
              <w:pStyle w:val="7"/>
              <w:spacing w:before="133"/>
              <w:ind w:left="26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spacing w:before="133"/>
              <w:ind w:left="2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22" w:type="dxa"/>
            <w:gridSpan w:val="2"/>
          </w:tcPr>
          <w:p>
            <w:pPr>
              <w:pStyle w:val="7"/>
              <w:spacing w:before="133"/>
              <w:ind w:left="25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7"/>
              <w:spacing w:before="19" w:line="248" w:lineRule="exact"/>
              <w:ind w:left="78" w:right="6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00" w:type="dxa"/>
          </w:tcPr>
          <w:p>
            <w:pPr>
              <w:pStyle w:val="7"/>
              <w:spacing w:before="19" w:line="248" w:lineRule="exact"/>
              <w:ind w:left="95" w:right="7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>
            <w:pPr>
              <w:pStyle w:val="7"/>
              <w:spacing w:before="143"/>
              <w:ind w:left="18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9" w:line="248" w:lineRule="exact"/>
              <w:ind w:left="237" w:right="13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01" w:type="dxa"/>
          </w:tcPr>
          <w:p>
            <w:pPr>
              <w:pStyle w:val="7"/>
              <w:spacing w:before="143"/>
              <w:ind w:left="75" w:right="5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6" w:type="dxa"/>
          </w:tcPr>
          <w:p>
            <w:pPr>
              <w:pStyle w:val="7"/>
              <w:spacing w:before="143"/>
              <w:ind w:left="3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01" w:type="dxa"/>
          </w:tcPr>
          <w:p>
            <w:pPr>
              <w:pStyle w:val="7"/>
              <w:spacing w:before="143"/>
              <w:ind w:left="16"/>
              <w:jc w:val="center"/>
              <w:rPr>
                <w:rFonts w:hint="eastAsia" w:ascii="黑体" w:eastAsia="黑体"/>
                <w:sz w:val="20"/>
                <w:lang w:eastAsia="zh-CN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721" w:type="dxa"/>
          </w:tcPr>
          <w:p>
            <w:pPr>
              <w:pStyle w:val="7"/>
              <w:spacing w:before="143"/>
              <w:ind w:left="157"/>
              <w:rPr>
                <w:rFonts w:hint="default" w:ascii="黑体" w:eastAsia="黑体"/>
                <w:sz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4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  <w:vMerge w:val="restart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6"/>
              <w:rPr>
                <w:rFonts w:ascii="黑体"/>
                <w:sz w:val="26"/>
              </w:rPr>
            </w:pPr>
          </w:p>
          <w:p>
            <w:pPr>
              <w:pStyle w:val="7"/>
              <w:spacing w:line="230" w:lineRule="auto"/>
              <w:ind w:left="81" w:right="67"/>
              <w:rPr>
                <w:sz w:val="20"/>
              </w:rPr>
            </w:pPr>
            <w:r>
              <w:rPr>
                <w:sz w:val="20"/>
              </w:rPr>
              <w:t>法规政策</w:t>
            </w:r>
          </w:p>
        </w:tc>
        <w:tc>
          <w:tcPr>
            <w:tcW w:w="60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97" w:right="81"/>
              <w:jc w:val="both"/>
              <w:rPr>
                <w:sz w:val="20"/>
              </w:rPr>
            </w:pPr>
            <w:r>
              <w:rPr>
                <w:sz w:val="20"/>
              </w:rPr>
              <w:t>国家层面法规政策</w:t>
            </w:r>
          </w:p>
        </w:tc>
        <w:tc>
          <w:tcPr>
            <w:tcW w:w="2050" w:type="dxa"/>
          </w:tcPr>
          <w:p>
            <w:pPr>
              <w:pStyle w:val="7"/>
              <w:spacing w:before="9"/>
              <w:rPr>
                <w:rFonts w:ascii="黑体"/>
                <w:sz w:val="24"/>
              </w:rPr>
            </w:pPr>
          </w:p>
          <w:p>
            <w:pPr>
              <w:pStyle w:val="7"/>
              <w:spacing w:line="232" w:lineRule="auto"/>
              <w:ind w:left="30"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2"/>
                <w:w w:val="95"/>
                <w:sz w:val="20"/>
              </w:rPr>
              <w:t>.《国有土地上房屋</w:t>
            </w:r>
            <w:r>
              <w:rPr>
                <w:w w:val="95"/>
                <w:sz w:val="20"/>
              </w:rPr>
              <w:t>征收与补偿条例》2.</w:t>
            </w:r>
            <w:r>
              <w:rPr>
                <w:spacing w:val="-3"/>
                <w:w w:val="95"/>
                <w:sz w:val="20"/>
              </w:rPr>
              <w:t>《国有土地上房屋</w:t>
            </w:r>
          </w:p>
          <w:p>
            <w:pPr>
              <w:pStyle w:val="7"/>
              <w:spacing w:line="230" w:lineRule="auto"/>
              <w:ind w:left="30" w:right="202" w:firstLine="201"/>
              <w:rPr>
                <w:sz w:val="20"/>
              </w:rPr>
            </w:pPr>
            <w:r>
              <w:rPr>
                <w:sz w:val="20"/>
              </w:rPr>
              <w:t xml:space="preserve">征收评估办法》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-3"/>
                <w:w w:val="95"/>
                <w:sz w:val="20"/>
              </w:rPr>
              <w:t>《关于推进国有土</w:t>
            </w:r>
          </w:p>
          <w:p>
            <w:pPr>
              <w:pStyle w:val="7"/>
              <w:spacing w:before="1" w:line="230" w:lineRule="auto"/>
              <w:ind w:left="231" w:right="20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地上房屋征收与补偿信息公开工作的</w:t>
            </w:r>
            <w:r>
              <w:rPr>
                <w:sz w:val="20"/>
              </w:rPr>
              <w:t>实施意见》</w:t>
            </w:r>
          </w:p>
          <w:p>
            <w:pPr>
              <w:pStyle w:val="7"/>
              <w:spacing w:before="2" w:line="232" w:lineRule="auto"/>
              <w:ind w:left="231" w:right="202" w:hanging="202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.《关于进一步加强</w:t>
            </w:r>
            <w:r>
              <w:rPr>
                <w:spacing w:val="-3"/>
                <w:sz w:val="20"/>
              </w:rPr>
              <w:t>国有土地上房屋征收与补偿信息公开</w:t>
            </w:r>
            <w:r>
              <w:rPr>
                <w:sz w:val="20"/>
              </w:rPr>
              <w:t>工作的通知》</w:t>
            </w:r>
          </w:p>
        </w:tc>
        <w:tc>
          <w:tcPr>
            <w:tcW w:w="232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5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auto"/>
              <w:ind w:left="35" w:right="35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0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58" w:line="230" w:lineRule="auto"/>
              <w:ind w:left="35" w:right="9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2"/>
              </w:rPr>
            </w:pPr>
          </w:p>
          <w:p>
            <w:pPr>
              <w:pStyle w:val="7"/>
              <w:spacing w:line="230" w:lineRule="auto"/>
              <w:ind w:left="36" w:right="184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</w:t>
            </w:r>
            <w:r>
              <w:rPr>
                <w:rFonts w:hint="eastAsia"/>
                <w:sz w:val="20"/>
                <w:lang w:val="en-US" w:eastAsia="zh-CN"/>
              </w:rPr>
              <w:t>人民政府、房屋征收与补偿中心</w:t>
            </w:r>
          </w:p>
        </w:tc>
        <w:tc>
          <w:tcPr>
            <w:tcW w:w="311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tabs>
                <w:tab w:val="left" w:pos="1636"/>
              </w:tabs>
              <w:spacing w:before="168"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6"/>
              </w:tabs>
              <w:spacing w:before="3" w:line="230" w:lineRule="auto"/>
              <w:ind w:left="36" w:right="157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6"/>
              </w:tabs>
              <w:spacing w:line="246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34"/>
              </w:tabs>
              <w:spacing w:line="247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34"/>
              </w:tabs>
              <w:spacing w:line="247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before="4" w:line="230" w:lineRule="auto"/>
              <w:ind w:left="36" w:right="27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6"/>
              </w:tabs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3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473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7"/>
              </w:rPr>
            </w:pPr>
          </w:p>
          <w:p>
            <w:pPr>
              <w:pStyle w:val="7"/>
              <w:spacing w:line="232" w:lineRule="auto"/>
              <w:ind w:left="97" w:right="81"/>
              <w:jc w:val="both"/>
              <w:rPr>
                <w:sz w:val="20"/>
              </w:rPr>
            </w:pPr>
            <w:r>
              <w:rPr>
                <w:sz w:val="20"/>
              </w:rPr>
              <w:t>地方层面法规政策</w:t>
            </w:r>
          </w:p>
        </w:tc>
        <w:tc>
          <w:tcPr>
            <w:tcW w:w="205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9"/>
              <w:rPr>
                <w:rFonts w:ascii="黑体"/>
                <w:sz w:val="16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2"/>
              </w:tabs>
              <w:spacing w:before="0" w:after="0" w:line="252" w:lineRule="exact"/>
              <w:ind w:left="23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地方性法规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2"/>
              </w:tabs>
              <w:spacing w:before="0" w:after="0" w:line="248" w:lineRule="exact"/>
              <w:ind w:left="23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地方政府规章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2"/>
              </w:tabs>
              <w:spacing w:before="0" w:after="0" w:line="252" w:lineRule="exact"/>
              <w:ind w:left="23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2326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26"/>
              </w:rPr>
            </w:pPr>
          </w:p>
          <w:p>
            <w:pPr>
              <w:pStyle w:val="7"/>
              <w:spacing w:before="1" w:line="232" w:lineRule="auto"/>
              <w:ind w:left="35" w:right="35"/>
              <w:rPr>
                <w:sz w:val="20"/>
              </w:rPr>
            </w:pPr>
            <w:r>
              <w:rPr>
                <w:sz w:val="20"/>
              </w:rPr>
              <w:t>《中华人民共和国政府信息公开条例》</w:t>
            </w:r>
          </w:p>
        </w:tc>
        <w:tc>
          <w:tcPr>
            <w:tcW w:w="1065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1"/>
              <w:rPr>
                <w:rFonts w:ascii="黑体"/>
                <w:sz w:val="17"/>
              </w:rPr>
            </w:pPr>
          </w:p>
          <w:p>
            <w:pPr>
              <w:pStyle w:val="7"/>
              <w:spacing w:line="232" w:lineRule="auto"/>
              <w:ind w:left="35" w:right="9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8"/>
              <w:rPr>
                <w:rFonts w:ascii="黑体"/>
                <w:sz w:val="27"/>
              </w:rPr>
            </w:pPr>
          </w:p>
          <w:p>
            <w:pPr>
              <w:pStyle w:val="7"/>
              <w:spacing w:line="232" w:lineRule="auto"/>
              <w:ind w:left="36" w:right="184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11" w:type="dxa"/>
          </w:tcPr>
          <w:p>
            <w:pPr>
              <w:pStyle w:val="7"/>
              <w:spacing w:before="10"/>
              <w:rPr>
                <w:rFonts w:ascii="黑体"/>
                <w:sz w:val="18"/>
              </w:rPr>
            </w:pPr>
          </w:p>
          <w:p>
            <w:pPr>
              <w:pStyle w:val="7"/>
              <w:tabs>
                <w:tab w:val="left" w:pos="1636"/>
              </w:tabs>
              <w:spacing w:line="252" w:lineRule="exact"/>
              <w:ind w:left="36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6"/>
              </w:tabs>
              <w:spacing w:before="4" w:line="230" w:lineRule="auto"/>
              <w:ind w:left="36" w:right="157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6"/>
              </w:tabs>
              <w:spacing w:line="246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34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34"/>
              </w:tabs>
              <w:spacing w:line="248" w:lineRule="exact"/>
              <w:ind w:left="36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before="3" w:line="230" w:lineRule="auto"/>
              <w:ind w:left="36" w:right="27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6"/>
              </w:tabs>
              <w:spacing w:line="251" w:lineRule="exact"/>
              <w:ind w:left="36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0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16"/>
              </w:rPr>
            </w:pPr>
          </w:p>
          <w:p>
            <w:pPr>
              <w:pStyle w:val="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3" w:type="default"/>
          <w:type w:val="continuous"/>
          <w:pgSz w:w="16850" w:h="11900" w:orient="landscape"/>
          <w:pgMar w:top="1100" w:right="940" w:bottom="620" w:left="680" w:header="720" w:footer="438" w:gutter="0"/>
          <w:pgNumType w:start="14"/>
        </w:sect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72"/>
        <w:gridCol w:w="601"/>
        <w:gridCol w:w="2056"/>
        <w:gridCol w:w="2327"/>
        <w:gridCol w:w="1066"/>
        <w:gridCol w:w="841"/>
        <w:gridCol w:w="3107"/>
        <w:gridCol w:w="675"/>
        <w:gridCol w:w="675"/>
        <w:gridCol w:w="601"/>
        <w:gridCol w:w="676"/>
        <w:gridCol w:w="601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134" w:right="11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133"/>
              <w:ind w:left="1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05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6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32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75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41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316" w:right="10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10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84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33"/>
              <w:ind w:left="26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spacing w:before="133"/>
              <w:ind w:left="2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22" w:type="dxa"/>
            <w:gridSpan w:val="2"/>
          </w:tcPr>
          <w:p>
            <w:pPr>
              <w:pStyle w:val="7"/>
              <w:spacing w:before="133"/>
              <w:ind w:left="2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7"/>
              <w:spacing w:before="19" w:line="248" w:lineRule="exact"/>
              <w:ind w:left="85" w:right="6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01" w:type="dxa"/>
          </w:tcPr>
          <w:p>
            <w:pPr>
              <w:pStyle w:val="7"/>
              <w:spacing w:before="19" w:line="248" w:lineRule="exact"/>
              <w:ind w:left="99" w:right="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spacing w:before="143"/>
              <w:ind w:left="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9" w:line="248" w:lineRule="exact"/>
              <w:ind w:left="230" w:right="2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01" w:type="dxa"/>
          </w:tcPr>
          <w:p>
            <w:pPr>
              <w:pStyle w:val="7"/>
              <w:spacing w:before="143"/>
              <w:ind w:left="68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6" w:type="dxa"/>
          </w:tcPr>
          <w:p>
            <w:pPr>
              <w:pStyle w:val="7"/>
              <w:spacing w:before="143"/>
              <w:ind w:left="10" w:right="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01" w:type="dxa"/>
            <w:vAlign w:val="top"/>
          </w:tcPr>
          <w:p>
            <w:pPr>
              <w:pStyle w:val="7"/>
              <w:spacing w:before="143"/>
              <w:ind w:left="16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721" w:type="dxa"/>
            <w:vAlign w:val="top"/>
          </w:tcPr>
          <w:p>
            <w:pPr>
              <w:pStyle w:val="7"/>
              <w:spacing w:before="143"/>
              <w:ind w:left="157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8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6"/>
              <w:ind w:left="88"/>
              <w:rPr>
                <w:sz w:val="20"/>
              </w:rPr>
            </w:pPr>
            <w:r>
              <w:rPr>
                <w:sz w:val="20"/>
              </w:rPr>
              <w:t>征收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0" w:lineRule="auto"/>
              <w:ind w:left="101" w:right="78"/>
              <w:rPr>
                <w:sz w:val="20"/>
              </w:rPr>
            </w:pPr>
            <w:r>
              <w:rPr>
                <w:sz w:val="20"/>
              </w:rPr>
              <w:t>启动要件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0" w:lineRule="auto"/>
              <w:ind w:left="33" w:right="165"/>
              <w:rPr>
                <w:sz w:val="20"/>
              </w:rPr>
            </w:pPr>
            <w:r>
              <w:rPr>
                <w:sz w:val="20"/>
              </w:rPr>
              <w:t>征收项目符合公共利益的相关材料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0" w:lineRule="auto"/>
              <w:ind w:left="32" w:right="38"/>
              <w:rPr>
                <w:sz w:val="20"/>
              </w:rPr>
            </w:pPr>
            <w:r>
              <w:rPr>
                <w:sz w:val="20"/>
              </w:rPr>
              <w:t>《国有土地上房屋征收与补偿条例》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 w:line="232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自收到申请之日起20个工作日内公开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4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8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0" w:lineRule="auto"/>
              <w:ind w:left="233" w:right="21" w:hanging="200"/>
              <w:rPr>
                <w:sz w:val="20"/>
              </w:rPr>
            </w:pPr>
            <w:r>
              <w:rPr>
                <w:sz w:val="20"/>
              </w:rPr>
              <w:t>√申请人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9"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社会稳定风险评估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30" w:lineRule="auto"/>
              <w:ind w:left="33" w:right="165"/>
              <w:rPr>
                <w:sz w:val="20"/>
              </w:rPr>
            </w:pPr>
            <w:r>
              <w:rPr>
                <w:sz w:val="20"/>
              </w:rPr>
              <w:t>社会稳定风险评估结果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30" w:lineRule="auto"/>
              <w:ind w:left="32" w:right="38"/>
              <w:rPr>
                <w:sz w:val="20"/>
              </w:rPr>
            </w:pPr>
            <w:r>
              <w:rPr>
                <w:sz w:val="20"/>
              </w:rPr>
              <w:t>《国有土地上房屋征收与补偿条例》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9" w:line="230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自收到申请之日起20个工作日内公开</w:t>
            </w:r>
          </w:p>
        </w:tc>
        <w:tc>
          <w:tcPr>
            <w:tcW w:w="841" w:type="dxa"/>
          </w:tcPr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3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30" w:lineRule="auto"/>
              <w:ind w:left="233" w:right="21" w:hanging="200"/>
              <w:rPr>
                <w:sz w:val="20"/>
              </w:rPr>
            </w:pPr>
            <w:r>
              <w:rPr>
                <w:sz w:val="20"/>
              </w:rPr>
              <w:t>√申请人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4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5"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房屋调查登记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147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入户调查通知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0" w:after="0" w:line="247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调查结果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5"/>
              </w:tabs>
              <w:spacing w:before="0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认定结果</w:t>
            </w:r>
          </w:p>
        </w:tc>
        <w:tc>
          <w:tcPr>
            <w:tcW w:w="2327" w:type="dxa"/>
          </w:tcPr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4"/>
              </w:tabs>
              <w:spacing w:before="3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评估办法》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4"/>
              </w:tabs>
              <w:spacing w:before="2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4"/>
              </w:tabs>
              <w:spacing w:before="2" w:after="0" w:line="232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30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630"/>
              </w:tabs>
              <w:spacing w:before="1"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3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134" w:right="21" w:hanging="101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100" w:right="940" w:bottom="740" w:left="680" w:header="0" w:footer="438" w:gutter="0"/>
        </w:sect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72"/>
        <w:gridCol w:w="601"/>
        <w:gridCol w:w="2056"/>
        <w:gridCol w:w="2327"/>
        <w:gridCol w:w="1066"/>
        <w:gridCol w:w="841"/>
        <w:gridCol w:w="3107"/>
        <w:gridCol w:w="675"/>
        <w:gridCol w:w="675"/>
        <w:gridCol w:w="601"/>
        <w:gridCol w:w="676"/>
        <w:gridCol w:w="601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134" w:right="11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133"/>
              <w:ind w:left="1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05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6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32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75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41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316" w:right="10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10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84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33"/>
              <w:ind w:left="26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spacing w:before="133"/>
              <w:ind w:left="2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22" w:type="dxa"/>
            <w:gridSpan w:val="2"/>
          </w:tcPr>
          <w:p>
            <w:pPr>
              <w:pStyle w:val="7"/>
              <w:spacing w:before="133"/>
              <w:ind w:left="2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7"/>
              <w:spacing w:before="19" w:line="248" w:lineRule="exact"/>
              <w:ind w:left="85" w:right="6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01" w:type="dxa"/>
          </w:tcPr>
          <w:p>
            <w:pPr>
              <w:pStyle w:val="7"/>
              <w:spacing w:before="19" w:line="248" w:lineRule="exact"/>
              <w:ind w:left="99" w:right="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spacing w:before="143"/>
              <w:ind w:left="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9" w:line="248" w:lineRule="exact"/>
              <w:ind w:left="230" w:right="2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01" w:type="dxa"/>
          </w:tcPr>
          <w:p>
            <w:pPr>
              <w:pStyle w:val="7"/>
              <w:spacing w:before="143"/>
              <w:ind w:left="68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6" w:type="dxa"/>
          </w:tcPr>
          <w:p>
            <w:pPr>
              <w:pStyle w:val="7"/>
              <w:spacing w:before="143"/>
              <w:ind w:left="10" w:right="6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01" w:type="dxa"/>
            <w:vAlign w:val="top"/>
          </w:tcPr>
          <w:p>
            <w:pPr>
              <w:pStyle w:val="7"/>
              <w:spacing w:before="143"/>
              <w:ind w:left="16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721" w:type="dxa"/>
            <w:vAlign w:val="top"/>
          </w:tcPr>
          <w:p>
            <w:pPr>
              <w:pStyle w:val="7"/>
              <w:spacing w:before="143"/>
              <w:ind w:left="157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7"/>
              <w:ind w:left="88"/>
              <w:rPr>
                <w:sz w:val="20"/>
              </w:rPr>
            </w:pPr>
            <w:r>
              <w:rPr>
                <w:sz w:val="20"/>
              </w:rPr>
              <w:t>征收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32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房屋征收补偿方案拟订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5"/>
              </w:tabs>
              <w:spacing w:before="0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论证结论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5"/>
              </w:tabs>
              <w:spacing w:before="0" w:after="0" w:line="248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征求意见情况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5"/>
              </w:tabs>
              <w:spacing w:before="3" w:after="0" w:line="230" w:lineRule="auto"/>
              <w:ind w:left="234" w:right="205" w:hanging="2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根据公众意见修改</w:t>
            </w:r>
            <w:r>
              <w:rPr>
                <w:sz w:val="20"/>
              </w:rPr>
              <w:t>情况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4"/>
              </w:tabs>
              <w:spacing w:before="0" w:after="0" w:line="232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1" w:line="232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信息形成或者变更之日起20个工作日内予以公开；征求意见期限不得少于30日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3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8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8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2" w:lineRule="auto"/>
              <w:ind w:left="233" w:right="21" w:hanging="200"/>
              <w:rPr>
                <w:sz w:val="20"/>
              </w:rPr>
            </w:pPr>
            <w:r>
              <w:rPr>
                <w:sz w:val="20"/>
              </w:rPr>
              <w:t>√申请人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房屋征收决定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0" w:line="252" w:lineRule="exact"/>
              <w:ind w:left="33"/>
              <w:rPr>
                <w:sz w:val="20"/>
              </w:rPr>
            </w:pPr>
            <w:r>
              <w:rPr>
                <w:sz w:val="20"/>
              </w:rPr>
              <w:t>房屋征收决定公告</w:t>
            </w:r>
          </w:p>
          <w:p>
            <w:pPr>
              <w:pStyle w:val="7"/>
              <w:spacing w:before="3" w:line="230" w:lineRule="auto"/>
              <w:ind w:left="33" w:right="207"/>
              <w:jc w:val="both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-3"/>
                <w:sz w:val="20"/>
              </w:rPr>
              <w:t>包括补偿方案和行</w:t>
            </w:r>
            <w:r>
              <w:rPr>
                <w:spacing w:val="-2"/>
                <w:sz w:val="20"/>
              </w:rPr>
              <w:t>政复议、行政诉讼权</w:t>
            </w:r>
            <w:r>
              <w:rPr>
                <w:sz w:val="20"/>
              </w:rPr>
              <w:t>利等事项）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4"/>
              </w:tabs>
              <w:spacing w:before="2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4"/>
              </w:tabs>
              <w:spacing w:before="4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■政府网站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4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3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5" w:line="230" w:lineRule="auto"/>
              <w:ind w:left="134" w:right="21" w:hanging="101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100" w:right="940" w:bottom="740" w:left="680" w:header="0" w:footer="438" w:gutter="0"/>
        </w:sect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72"/>
        <w:gridCol w:w="601"/>
        <w:gridCol w:w="2056"/>
        <w:gridCol w:w="2327"/>
        <w:gridCol w:w="1066"/>
        <w:gridCol w:w="841"/>
        <w:gridCol w:w="3107"/>
        <w:gridCol w:w="675"/>
        <w:gridCol w:w="675"/>
        <w:gridCol w:w="601"/>
        <w:gridCol w:w="676"/>
        <w:gridCol w:w="601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134" w:right="11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133"/>
              <w:ind w:left="1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05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6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32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75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41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316" w:right="10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10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84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33"/>
              <w:ind w:left="26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spacing w:before="133"/>
              <w:ind w:left="2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22" w:type="dxa"/>
            <w:gridSpan w:val="2"/>
          </w:tcPr>
          <w:p>
            <w:pPr>
              <w:pStyle w:val="7"/>
              <w:spacing w:before="133"/>
              <w:ind w:left="2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7"/>
              <w:spacing w:before="19" w:line="248" w:lineRule="exact"/>
              <w:ind w:left="85" w:right="6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01" w:type="dxa"/>
          </w:tcPr>
          <w:p>
            <w:pPr>
              <w:pStyle w:val="7"/>
              <w:spacing w:before="19" w:line="248" w:lineRule="exact"/>
              <w:ind w:left="99" w:right="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spacing w:before="143"/>
              <w:ind w:left="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9" w:line="248" w:lineRule="exact"/>
              <w:ind w:left="230" w:right="2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01" w:type="dxa"/>
          </w:tcPr>
          <w:p>
            <w:pPr>
              <w:pStyle w:val="7"/>
              <w:spacing w:before="143"/>
              <w:ind w:left="68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6" w:type="dxa"/>
          </w:tcPr>
          <w:p>
            <w:pPr>
              <w:pStyle w:val="7"/>
              <w:spacing w:before="143"/>
              <w:ind w:left="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01" w:type="dxa"/>
            <w:vAlign w:val="top"/>
          </w:tcPr>
          <w:p>
            <w:pPr>
              <w:pStyle w:val="7"/>
              <w:spacing w:before="143"/>
              <w:ind w:left="16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721" w:type="dxa"/>
            <w:vAlign w:val="top"/>
          </w:tcPr>
          <w:p>
            <w:pPr>
              <w:pStyle w:val="7"/>
              <w:spacing w:before="143"/>
              <w:ind w:left="157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88"/>
              <w:rPr>
                <w:sz w:val="20"/>
              </w:rPr>
            </w:pPr>
            <w:r>
              <w:rPr>
                <w:sz w:val="20"/>
              </w:rPr>
              <w:t>评估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32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房地产估价机构确定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4" w:line="232" w:lineRule="auto"/>
              <w:ind w:left="33" w:right="165"/>
              <w:rPr>
                <w:sz w:val="20"/>
              </w:rPr>
            </w:pPr>
            <w:r>
              <w:rPr>
                <w:sz w:val="20"/>
              </w:rPr>
              <w:t>房地产估价机构选定或确定通知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4"/>
              </w:tabs>
              <w:spacing w:before="2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评估办法》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4"/>
              </w:tabs>
              <w:spacing w:before="1" w:after="0" w:line="232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32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4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8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3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4" w:line="232" w:lineRule="auto"/>
              <w:ind w:left="134" w:right="21" w:hanging="101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被征收房屋评估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33"/>
              <w:rPr>
                <w:sz w:val="20"/>
              </w:rPr>
            </w:pPr>
            <w:r>
              <w:rPr>
                <w:sz w:val="20"/>
              </w:rPr>
              <w:t>分户的初步评估结果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4"/>
              </w:tabs>
              <w:spacing w:before="1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4"/>
              </w:tabs>
              <w:spacing w:before="2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评估办法》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4"/>
              </w:tabs>
              <w:spacing w:before="2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4"/>
              </w:tabs>
              <w:spacing w:before="5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0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4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1" w:line="232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48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6" w:line="230" w:lineRule="auto"/>
              <w:ind w:left="134" w:right="21" w:hanging="101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50" w:h="11900" w:orient="landscape"/>
          <w:pgMar w:top="1100" w:right="940" w:bottom="740" w:left="680" w:header="0" w:footer="438" w:gutter="0"/>
        </w:sectPr>
      </w:pPr>
    </w:p>
    <w:p>
      <w:pPr>
        <w:pStyle w:val="2"/>
        <w:rPr>
          <w:rFonts w:ascii="Times New Roman"/>
          <w:sz w:val="20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72"/>
        <w:gridCol w:w="601"/>
        <w:gridCol w:w="2056"/>
        <w:gridCol w:w="2327"/>
        <w:gridCol w:w="1066"/>
        <w:gridCol w:w="841"/>
        <w:gridCol w:w="3107"/>
        <w:gridCol w:w="675"/>
        <w:gridCol w:w="675"/>
        <w:gridCol w:w="601"/>
        <w:gridCol w:w="676"/>
        <w:gridCol w:w="601"/>
        <w:gridCol w:w="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134" w:right="11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序号</w:t>
            </w:r>
          </w:p>
        </w:tc>
        <w:tc>
          <w:tcPr>
            <w:tcW w:w="1173" w:type="dxa"/>
            <w:gridSpan w:val="2"/>
          </w:tcPr>
          <w:p>
            <w:pPr>
              <w:pStyle w:val="7"/>
              <w:spacing w:before="133"/>
              <w:ind w:left="18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公开事项</w:t>
            </w:r>
          </w:p>
        </w:tc>
        <w:tc>
          <w:tcPr>
            <w:tcW w:w="205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62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公开内容</w:t>
            </w:r>
          </w:p>
        </w:tc>
        <w:tc>
          <w:tcPr>
            <w:tcW w:w="232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75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公开依据</w:t>
            </w:r>
          </w:p>
        </w:tc>
        <w:tc>
          <w:tcPr>
            <w:tcW w:w="1066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1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公开时限</w:t>
            </w:r>
          </w:p>
        </w:tc>
        <w:tc>
          <w:tcPr>
            <w:tcW w:w="841" w:type="dxa"/>
            <w:vMerge w:val="restart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0" w:lineRule="auto"/>
              <w:ind w:left="316" w:right="10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公开主体</w:t>
            </w:r>
          </w:p>
        </w:tc>
        <w:tc>
          <w:tcPr>
            <w:tcW w:w="310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/>
              <w:ind w:left="844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公开渠道和载体</w:t>
            </w:r>
          </w:p>
        </w:tc>
        <w:tc>
          <w:tcPr>
            <w:tcW w:w="1350" w:type="dxa"/>
            <w:gridSpan w:val="2"/>
          </w:tcPr>
          <w:p>
            <w:pPr>
              <w:pStyle w:val="7"/>
              <w:spacing w:before="133"/>
              <w:ind w:left="26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公开对象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spacing w:before="133"/>
              <w:ind w:left="2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公开方式</w:t>
            </w:r>
          </w:p>
        </w:tc>
        <w:tc>
          <w:tcPr>
            <w:tcW w:w="1322" w:type="dxa"/>
            <w:gridSpan w:val="2"/>
          </w:tcPr>
          <w:p>
            <w:pPr>
              <w:pStyle w:val="7"/>
              <w:spacing w:before="133"/>
              <w:ind w:left="24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公开层级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7"/>
              <w:spacing w:before="19" w:line="248" w:lineRule="exact"/>
              <w:ind w:left="85" w:right="6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一级事项</w:t>
            </w:r>
          </w:p>
        </w:tc>
        <w:tc>
          <w:tcPr>
            <w:tcW w:w="601" w:type="dxa"/>
          </w:tcPr>
          <w:p>
            <w:pPr>
              <w:pStyle w:val="7"/>
              <w:spacing w:before="19" w:line="248" w:lineRule="exact"/>
              <w:ind w:left="99" w:right="7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二级事项</w:t>
            </w:r>
          </w:p>
        </w:tc>
        <w:tc>
          <w:tcPr>
            <w:tcW w:w="2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7"/>
              <w:spacing w:before="143"/>
              <w:ind w:left="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全社会</w:t>
            </w:r>
          </w:p>
        </w:tc>
        <w:tc>
          <w:tcPr>
            <w:tcW w:w="675" w:type="dxa"/>
          </w:tcPr>
          <w:p>
            <w:pPr>
              <w:pStyle w:val="7"/>
              <w:spacing w:before="19" w:line="248" w:lineRule="exact"/>
              <w:ind w:left="230" w:right="20" w:hanging="20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特定群体</w:t>
            </w:r>
          </w:p>
        </w:tc>
        <w:tc>
          <w:tcPr>
            <w:tcW w:w="601" w:type="dxa"/>
          </w:tcPr>
          <w:p>
            <w:pPr>
              <w:pStyle w:val="7"/>
              <w:spacing w:before="143"/>
              <w:ind w:left="68" w:right="59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主动</w:t>
            </w:r>
          </w:p>
        </w:tc>
        <w:tc>
          <w:tcPr>
            <w:tcW w:w="676" w:type="dxa"/>
          </w:tcPr>
          <w:p>
            <w:pPr>
              <w:pStyle w:val="7"/>
              <w:spacing w:before="143"/>
              <w:ind w:left="2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依申请</w:t>
            </w:r>
          </w:p>
        </w:tc>
        <w:tc>
          <w:tcPr>
            <w:tcW w:w="601" w:type="dxa"/>
            <w:vAlign w:val="top"/>
          </w:tcPr>
          <w:p>
            <w:pPr>
              <w:pStyle w:val="7"/>
              <w:spacing w:before="143"/>
              <w:ind w:left="16" w:leftChars="0" w:right="0" w:rightChars="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w w:val="99"/>
                <w:sz w:val="20"/>
                <w:lang w:val="en-US" w:eastAsia="zh-CN"/>
              </w:rPr>
              <w:t>县级</w:t>
            </w:r>
          </w:p>
        </w:tc>
        <w:tc>
          <w:tcPr>
            <w:tcW w:w="721" w:type="dxa"/>
            <w:vAlign w:val="top"/>
          </w:tcPr>
          <w:p>
            <w:pPr>
              <w:pStyle w:val="7"/>
              <w:spacing w:before="143"/>
              <w:ind w:left="157" w:leftChars="0" w:right="0" w:rightChars="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15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2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补偿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分户补偿情况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33"/>
              <w:rPr>
                <w:sz w:val="20"/>
              </w:rPr>
            </w:pPr>
            <w:r>
              <w:rPr>
                <w:sz w:val="20"/>
              </w:rPr>
              <w:t>分户补偿结果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4"/>
              </w:tabs>
              <w:spacing w:before="12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4"/>
              </w:tabs>
              <w:spacing w:before="2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4"/>
              </w:tabs>
              <w:spacing w:before="4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32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3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8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1" w:line="230" w:lineRule="auto"/>
              <w:ind w:left="134" w:right="21" w:hanging="101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5"/>
              <w:ind w:left="115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6"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产权调换房屋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5"/>
              </w:tabs>
              <w:spacing w:before="118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房源信息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5"/>
              </w:tabs>
              <w:spacing w:before="0" w:after="0" w:line="247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选房办法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5"/>
              </w:tabs>
              <w:spacing w:before="0" w:after="0" w:line="252" w:lineRule="exact"/>
              <w:ind w:left="234" w:right="0" w:hanging="2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选房结果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4"/>
              </w:tabs>
              <w:spacing w:before="1" w:after="0" w:line="232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32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3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0" w:lineRule="auto"/>
              <w:ind w:left="134" w:right="21" w:hanging="101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4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115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4" w:line="230" w:lineRule="auto"/>
              <w:ind w:left="101" w:right="78"/>
              <w:jc w:val="both"/>
              <w:rPr>
                <w:sz w:val="20"/>
              </w:rPr>
            </w:pPr>
            <w:r>
              <w:rPr>
                <w:sz w:val="20"/>
              </w:rPr>
              <w:t>房屋征收补偿决定</w:t>
            </w:r>
          </w:p>
        </w:tc>
        <w:tc>
          <w:tcPr>
            <w:tcW w:w="205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30" w:lineRule="auto"/>
              <w:ind w:left="33" w:right="165"/>
              <w:rPr>
                <w:sz w:val="20"/>
              </w:rPr>
            </w:pPr>
            <w:r>
              <w:rPr>
                <w:sz w:val="20"/>
              </w:rPr>
              <w:t>房屋征收补偿决定公告</w:t>
            </w:r>
          </w:p>
        </w:tc>
        <w:tc>
          <w:tcPr>
            <w:tcW w:w="232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4"/>
              </w:tabs>
              <w:spacing w:before="0" w:after="0" w:line="230" w:lineRule="auto"/>
              <w:ind w:left="32" w:right="7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《国有土地上房屋征收</w:t>
            </w:r>
            <w:r>
              <w:rPr>
                <w:sz w:val="20"/>
              </w:rPr>
              <w:t>与补偿条例》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4"/>
              </w:tabs>
              <w:spacing w:before="3" w:after="0" w:line="230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《关于推进国有土地上房屋征收与补偿信息公开</w:t>
            </w:r>
            <w:r>
              <w:rPr>
                <w:sz w:val="20"/>
              </w:rPr>
              <w:t>工作的实施意见》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4"/>
              </w:tabs>
              <w:spacing w:before="1" w:after="0" w:line="232" w:lineRule="auto"/>
              <w:ind w:left="32" w:right="7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《关于进一步加强国有土地上房屋征收与补偿信</w:t>
            </w:r>
            <w:r>
              <w:rPr>
                <w:sz w:val="20"/>
              </w:rPr>
              <w:t>息公开工作的通知》</w:t>
            </w:r>
          </w:p>
        </w:tc>
        <w:tc>
          <w:tcPr>
            <w:tcW w:w="106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30" w:lineRule="auto"/>
              <w:ind w:left="31" w:right="14"/>
              <w:jc w:val="both"/>
              <w:rPr>
                <w:sz w:val="20"/>
              </w:rPr>
            </w:pPr>
            <w:r>
              <w:rPr>
                <w:sz w:val="20"/>
              </w:rPr>
              <w:t>信息形成或者变更之日起20个工作日内予以公开</w:t>
            </w: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30" w:lineRule="auto"/>
              <w:ind w:left="31" w:right="19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同德县人民政府、房屋征收与补偿中心</w:t>
            </w:r>
          </w:p>
        </w:tc>
        <w:tc>
          <w:tcPr>
            <w:tcW w:w="31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tabs>
                <w:tab w:val="left" w:pos="1630"/>
              </w:tabs>
              <w:spacing w:line="252" w:lineRule="exact"/>
              <w:ind w:left="30"/>
              <w:rPr>
                <w:sz w:val="20"/>
              </w:rPr>
            </w:pPr>
            <w:r>
              <w:rPr>
                <w:sz w:val="20"/>
              </w:rPr>
              <w:t>□政府网站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□政府公报</w:t>
            </w:r>
          </w:p>
          <w:p>
            <w:pPr>
              <w:pStyle w:val="7"/>
              <w:tabs>
                <w:tab w:val="left" w:pos="1630"/>
              </w:tabs>
              <w:spacing w:before="3" w:line="230" w:lineRule="auto"/>
              <w:ind w:left="30" w:right="159"/>
              <w:rPr>
                <w:sz w:val="20"/>
              </w:rPr>
            </w:pPr>
            <w:r>
              <w:rPr>
                <w:sz w:val="20"/>
              </w:rPr>
              <w:t>□两微一端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□发布会/听</w:t>
            </w:r>
            <w:r>
              <w:rPr>
                <w:spacing w:val="-18"/>
                <w:sz w:val="20"/>
              </w:rPr>
              <w:t>证</w:t>
            </w:r>
            <w:r>
              <w:rPr>
                <w:sz w:val="20"/>
              </w:rPr>
              <w:t>会</w:t>
            </w:r>
          </w:p>
          <w:p>
            <w:pPr>
              <w:pStyle w:val="7"/>
              <w:tabs>
                <w:tab w:val="left" w:pos="1630"/>
              </w:tabs>
              <w:spacing w:line="246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□广播电视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□纸质媒体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□公开查阅点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□政务服务中心</w:t>
            </w:r>
          </w:p>
          <w:p>
            <w:pPr>
              <w:pStyle w:val="7"/>
              <w:tabs>
                <w:tab w:val="left" w:pos="1628"/>
              </w:tabs>
              <w:spacing w:line="247" w:lineRule="exact"/>
              <w:ind w:left="30"/>
              <w:rPr>
                <w:sz w:val="20"/>
              </w:rPr>
            </w:pPr>
            <w:r>
              <w:rPr>
                <w:sz w:val="20"/>
              </w:rPr>
              <w:t>□便民服务站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■入户/现场</w:t>
            </w:r>
          </w:p>
          <w:p>
            <w:pPr>
              <w:pStyle w:val="7"/>
              <w:spacing w:before="4" w:line="230" w:lineRule="auto"/>
              <w:ind w:left="30" w:right="28"/>
              <w:rPr>
                <w:sz w:val="20"/>
              </w:rPr>
            </w:pPr>
            <w:r>
              <w:rPr>
                <w:sz w:val="20"/>
              </w:rPr>
              <w:t>□社区/企事业单位/村公示栏（电子屏）</w:t>
            </w:r>
          </w:p>
          <w:p>
            <w:pPr>
              <w:pStyle w:val="7"/>
              <w:tabs>
                <w:tab w:val="left" w:pos="1630"/>
              </w:tabs>
              <w:spacing w:line="251" w:lineRule="exact"/>
              <w:ind w:left="30"/>
              <w:rPr>
                <w:sz w:val="20"/>
              </w:rPr>
            </w:pPr>
            <w:r>
              <w:rPr>
                <w:sz w:val="20"/>
              </w:rPr>
              <w:t>□精准推送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□其他_</w:t>
            </w: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30" w:lineRule="auto"/>
              <w:ind w:left="134" w:right="21" w:hanging="101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rFonts w:hint="eastAsia"/>
                <w:sz w:val="20"/>
                <w:lang w:val="en-US" w:eastAsia="zh-CN"/>
              </w:rPr>
              <w:t>在征收范围内向</w:t>
            </w:r>
            <w:r>
              <w:rPr>
                <w:sz w:val="20"/>
              </w:rPr>
              <w:t>被征收人</w:t>
            </w: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67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7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/>
    <w:sectPr>
      <w:pgSz w:w="16850" w:h="11900" w:orient="landscape"/>
      <w:pgMar w:top="1100" w:right="940" w:bottom="620" w:left="680" w:header="0" w:footer="4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8"/>
      </w:rPr>
    </w:pPr>
    <w:r>
      <w:pict>
        <v:shape id="_x0000_s4097" o:spid="_x0000_s4097" o:spt="202" type="#_x0000_t202" style="position:absolute;left:0pt;margin-left:401.6pt;margin-top:552.05pt;height:14pt;width:38pt;mso-position-horizontal-relative:page;mso-position-vertical-relative:page;z-index:-253401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34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97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76" w:hanging="202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34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97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76" w:hanging="202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34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9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8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8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8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7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97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76" w:hanging="20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31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9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98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5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35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14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93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72" w:hanging="20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2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9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7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0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2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853" w:hanging="20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4D97F49"/>
    <w:rsid w:val="3090684A"/>
    <w:rsid w:val="6CF66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2020-10-10T07:18:00Z</dcterms:created>
  <dc:creator>wps</dc:creator>
  <cp:lastModifiedBy>雅     痞</cp:lastModifiedBy>
  <dcterms:modified xsi:type="dcterms:W3CDTF">2020-10-15T01:54:47Z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2052-11.1.0.10000</vt:lpwstr>
  </property>
</Properties>
</file>