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rPr>
          <w:rFonts w:hint="eastAsia"/>
          <w:lang w:val="en-US" w:eastAsia="zh-CN"/>
        </w:rPr>
      </w:pPr>
    </w:p>
    <w:p>
      <w:pPr>
        <w:pStyle w:val="19"/>
        <w:jc w:val="both"/>
        <w:rPr>
          <w:rFonts w:hint="eastAsia" w:ascii="仿宋" w:hAnsi="仿宋" w:eastAsia="仿宋" w:cs="仿宋"/>
          <w:sz w:val="32"/>
          <w:szCs w:val="32"/>
          <w:lang w:val="en-US" w:eastAsia="zh-CN"/>
        </w:rPr>
      </w:pPr>
    </w:p>
    <w:p>
      <w:pPr>
        <w:pStyle w:val="19"/>
        <w:ind w:firstLine="2560" w:firstLineChars="800"/>
        <w:jc w:val="both"/>
        <w:rPr>
          <w:rFonts w:hint="eastAsia" w:ascii="仿宋" w:hAnsi="仿宋" w:eastAsia="仿宋" w:cs="仿宋"/>
          <w:sz w:val="32"/>
          <w:szCs w:val="32"/>
        </w:rPr>
      </w:pPr>
      <w:r>
        <w:rPr>
          <w:rFonts w:hint="eastAsia" w:ascii="仿宋" w:hAnsi="仿宋" w:eastAsia="仿宋" w:cs="仿宋"/>
          <w:sz w:val="32"/>
          <w:szCs w:val="32"/>
          <w:lang w:val="en-US" w:eastAsia="zh-CN"/>
        </w:rPr>
        <w:t>同</w:t>
      </w:r>
      <w:r>
        <w:rPr>
          <w:rFonts w:hint="eastAsia" w:ascii="仿宋" w:hAnsi="仿宋" w:eastAsia="仿宋" w:cs="仿宋"/>
          <w:sz w:val="32"/>
          <w:szCs w:val="32"/>
        </w:rPr>
        <w:t>财</w:t>
      </w:r>
      <w:r>
        <w:rPr>
          <w:rFonts w:hint="eastAsia" w:ascii="仿宋" w:hAnsi="仿宋" w:eastAsia="仿宋" w:cs="仿宋"/>
          <w:sz w:val="32"/>
          <w:szCs w:val="32"/>
          <w:lang w:val="en-US" w:eastAsia="zh-CN"/>
        </w:rPr>
        <w:t>监字</w:t>
      </w:r>
      <w:r>
        <w:rPr>
          <w:rFonts w:hint="eastAsia" w:ascii="仿宋" w:hAnsi="仿宋" w:eastAsia="仿宋" w:cs="仿宋"/>
          <w:sz w:val="32"/>
          <w:szCs w:val="32"/>
        </w:rPr>
        <w:t>（2021)</w:t>
      </w:r>
      <w:r>
        <w:rPr>
          <w:rFonts w:hint="eastAsia" w:ascii="仿宋" w:hAnsi="仿宋" w:eastAsia="仿宋" w:cs="仿宋"/>
          <w:sz w:val="32"/>
          <w:szCs w:val="32"/>
          <w:lang w:val="en-US" w:eastAsia="zh-CN"/>
        </w:rPr>
        <w:t>344</w:t>
      </w:r>
      <w:r>
        <w:rPr>
          <w:rFonts w:hint="eastAsia" w:ascii="仿宋" w:hAnsi="仿宋" w:eastAsia="仿宋" w:cs="仿宋"/>
          <w:sz w:val="32"/>
          <w:szCs w:val="32"/>
        </w:rPr>
        <w:t>号</w:t>
      </w:r>
    </w:p>
    <w:p>
      <w:pPr>
        <w:pStyle w:val="1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同德</w:t>
      </w:r>
      <w:r>
        <w:rPr>
          <w:rFonts w:hint="eastAsia" w:ascii="方正小标宋简体" w:hAnsi="方正小标宋简体" w:eastAsia="方正小标宋简体" w:cs="方正小标宋简体"/>
          <w:sz w:val="44"/>
          <w:szCs w:val="44"/>
        </w:rPr>
        <w:t>县财政局2021年财政监督</w:t>
      </w:r>
    </w:p>
    <w:p>
      <w:pPr>
        <w:pStyle w:val="1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评价工作方案》的通知</w:t>
      </w:r>
    </w:p>
    <w:p>
      <w:pPr>
        <w:pStyle w:val="19"/>
        <w:rPr>
          <w:rFonts w:hint="eastAsia" w:ascii="仿宋" w:hAnsi="仿宋" w:eastAsia="仿宋" w:cs="仿宋"/>
          <w:sz w:val="32"/>
          <w:szCs w:val="32"/>
        </w:rPr>
      </w:pPr>
      <w:r>
        <w:rPr>
          <w:rFonts w:hint="eastAsia" w:ascii="仿宋" w:hAnsi="仿宋" w:eastAsia="仿宋" w:cs="仿宋"/>
          <w:sz w:val="32"/>
          <w:szCs w:val="32"/>
        </w:rPr>
        <w:t>各预算单位、局属各股室：</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2021年财政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将以财会监督为主导，全面贯彻全省财政工作会议精神，结合财政中心工作，紧紧围绕建党100周年，强化党建和财会监督深度融合，推动党建工作和业务工作共同发展，充分发挥财政监督在党和国家监督体系中的重要作用。根据全省财政工作会议精神、《青海省财政厅2021年</w:t>
      </w:r>
      <w:r>
        <w:rPr>
          <w:rFonts w:hint="eastAsia" w:ascii="仿宋" w:hAnsi="仿宋" w:eastAsia="仿宋" w:cs="仿宋"/>
          <w:sz w:val="32"/>
          <w:szCs w:val="32"/>
          <w:lang w:eastAsia="zh-CN"/>
        </w:rPr>
        <w:t>监督检查</w:t>
      </w:r>
      <w:r>
        <w:rPr>
          <w:rFonts w:hint="eastAsia" w:ascii="仿宋" w:hAnsi="仿宋" w:eastAsia="仿宋" w:cs="仿宋"/>
          <w:sz w:val="32"/>
          <w:szCs w:val="32"/>
        </w:rPr>
        <w:t>工作要点》文件要求，经局党组会研究，结合我县实际制定《</w:t>
      </w:r>
      <w:r>
        <w:rPr>
          <w:rFonts w:hint="eastAsia" w:ascii="仿宋" w:hAnsi="仿宋" w:eastAsia="仿宋" w:cs="仿宋"/>
          <w:sz w:val="32"/>
          <w:szCs w:val="32"/>
          <w:lang w:val="en-US" w:eastAsia="zh-CN"/>
        </w:rPr>
        <w:t>同德</w:t>
      </w:r>
      <w:r>
        <w:rPr>
          <w:rFonts w:hint="eastAsia" w:ascii="仿宋" w:hAnsi="仿宋" w:eastAsia="仿宋" w:cs="仿宋"/>
          <w:sz w:val="32"/>
          <w:szCs w:val="32"/>
        </w:rPr>
        <w:t>县财政局2021年财政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工作方案》，现予以印发，请认真贯彻执行。同时，为确保财政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工作取得实效，现广泛征集社会各界问题反映和线索，特设立问题线索举报电话和邮箱，以便形成合力，共同维护好财经纪律，让广大人民群众真正享受到民生财政所带来的福祉。</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同德</w:t>
      </w:r>
      <w:r>
        <w:rPr>
          <w:rFonts w:hint="eastAsia" w:ascii="仿宋" w:hAnsi="仿宋" w:eastAsia="仿宋" w:cs="仿宋"/>
          <w:sz w:val="32"/>
          <w:szCs w:val="32"/>
        </w:rPr>
        <w:t>县财政局2021年财政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工作方案</w:t>
      </w:r>
    </w:p>
    <w:p>
      <w:pPr>
        <w:pStyle w:val="19"/>
        <w:ind w:firstLine="640" w:firstLineChars="200"/>
        <w:rPr>
          <w:rFonts w:hint="eastAsia" w:ascii="仿宋" w:hAnsi="仿宋" w:eastAsia="仿宋" w:cs="仿宋"/>
          <w:sz w:val="32"/>
          <w:szCs w:val="32"/>
        </w:rPr>
      </w:pPr>
    </w:p>
    <w:p>
      <w:pPr>
        <w:pStyle w:val="19"/>
        <w:ind w:firstLine="640" w:firstLineChars="200"/>
        <w:rPr>
          <w:rFonts w:hint="eastAsia" w:ascii="仿宋" w:hAnsi="仿宋" w:eastAsia="仿宋" w:cs="仿宋"/>
          <w:sz w:val="32"/>
          <w:szCs w:val="32"/>
        </w:rPr>
      </w:pPr>
    </w:p>
    <w:p>
      <w:pPr>
        <w:pStyle w:val="19"/>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联系人：路志强</w:t>
      </w:r>
    </w:p>
    <w:p>
      <w:pPr>
        <w:pStyle w:val="19"/>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联系电话：0974-85</w:t>
      </w:r>
      <w:r>
        <w:rPr>
          <w:rFonts w:hint="eastAsia" w:ascii="仿宋" w:hAnsi="仿宋" w:eastAsia="仿宋" w:cs="仿宋"/>
          <w:sz w:val="32"/>
          <w:szCs w:val="32"/>
          <w:lang w:val="en-US" w:eastAsia="zh-CN"/>
        </w:rPr>
        <w:t>92292</w:t>
      </w: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both"/>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lang w:val="en-US" w:eastAsia="zh-CN"/>
        </w:rPr>
      </w:pPr>
    </w:p>
    <w:p>
      <w:pPr>
        <w:pStyle w:val="19"/>
        <w:jc w:val="right"/>
        <w:rPr>
          <w:rFonts w:hint="eastAsia" w:ascii="仿宋" w:hAnsi="仿宋" w:eastAsia="仿宋" w:cs="仿宋"/>
          <w:sz w:val="32"/>
          <w:szCs w:val="32"/>
        </w:rPr>
      </w:pPr>
      <w:r>
        <w:rPr>
          <w:rFonts w:hint="eastAsia" w:ascii="仿宋" w:hAnsi="仿宋" w:eastAsia="仿宋" w:cs="仿宋"/>
          <w:sz w:val="32"/>
          <w:szCs w:val="32"/>
          <w:lang w:val="en-US" w:eastAsia="zh-CN"/>
        </w:rPr>
        <w:t>同</w:t>
      </w:r>
      <w:r>
        <w:rPr>
          <w:rFonts w:hint="eastAsia" w:ascii="仿宋" w:hAnsi="仿宋" w:eastAsia="仿宋" w:cs="仿宋"/>
          <w:sz w:val="32"/>
          <w:szCs w:val="32"/>
        </w:rPr>
        <w:t>德县财政局</w:t>
      </w:r>
    </w:p>
    <w:p>
      <w:pPr>
        <w:pStyle w:val="19"/>
        <w:jc w:val="right"/>
        <w:rPr>
          <w:rFonts w:hint="eastAsia" w:ascii="仿宋" w:hAnsi="仿宋" w:eastAsia="仿宋" w:cs="仿宋"/>
          <w:sz w:val="32"/>
          <w:szCs w:val="32"/>
        </w:rPr>
      </w:pPr>
      <w:r>
        <w:rPr>
          <w:rFonts w:hint="eastAsia" w:ascii="仿宋" w:hAnsi="仿宋" w:eastAsia="仿宋" w:cs="仿宋"/>
          <w:sz w:val="32"/>
          <w:szCs w:val="32"/>
        </w:rPr>
        <w:t>2021年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p>
    <w:p>
      <w:pPr>
        <w:pStyle w:val="19"/>
        <w:rPr>
          <w:rFonts w:hint="eastAsia" w:ascii="仿宋" w:hAnsi="仿宋" w:eastAsia="仿宋" w:cs="仿宋"/>
          <w:sz w:val="32"/>
          <w:szCs w:val="32"/>
        </w:rPr>
      </w:pPr>
      <w:r>
        <w:rPr>
          <w:rFonts w:hint="eastAsia" w:ascii="仿宋" w:hAnsi="仿宋" w:eastAsia="仿宋" w:cs="仿宋"/>
          <w:sz w:val="32"/>
          <w:szCs w:val="32"/>
        </w:rPr>
        <w:t>附件：</w:t>
      </w:r>
    </w:p>
    <w:p>
      <w:pPr>
        <w:pStyle w:val="1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同德</w:t>
      </w:r>
      <w:r>
        <w:rPr>
          <w:rFonts w:hint="eastAsia" w:ascii="方正小标宋简体" w:hAnsi="方正小标宋简体" w:eastAsia="方正小标宋简体" w:cs="方正小标宋简体"/>
          <w:sz w:val="44"/>
          <w:szCs w:val="44"/>
        </w:rPr>
        <w:t>县财政局2021年财政</w:t>
      </w:r>
      <w:r>
        <w:rPr>
          <w:rFonts w:hint="eastAsia" w:ascii="方正小标宋简体" w:hAnsi="方正小标宋简体" w:eastAsia="方正小标宋简体" w:cs="方正小标宋简体"/>
          <w:sz w:val="44"/>
          <w:szCs w:val="44"/>
          <w:lang w:eastAsia="zh-CN"/>
        </w:rPr>
        <w:t>监督检查</w:t>
      </w:r>
      <w:r>
        <w:rPr>
          <w:rFonts w:hint="eastAsia" w:ascii="方正小标宋简体" w:hAnsi="方正小标宋简体" w:eastAsia="方正小标宋简体" w:cs="方正小标宋简体"/>
          <w:sz w:val="44"/>
          <w:szCs w:val="44"/>
        </w:rPr>
        <w:t>工作方案</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为认真贯彻落实《预算法》《会计法》有关规定，按照财政部关于加强财会监督的有关精神，充分发挥财政监督检查的职能作用，保障财政资金安全、规范、有效使用，切实维护财政秩序，根据相关法律法规，制定本方案。</w:t>
      </w:r>
    </w:p>
    <w:p>
      <w:pPr>
        <w:pStyle w:val="19"/>
        <w:ind w:firstLine="640" w:firstLineChars="200"/>
        <w:rPr>
          <w:rFonts w:hint="eastAsia" w:ascii="黑体" w:hAnsi="黑体" w:eastAsia="黑体" w:cs="黑体"/>
          <w:sz w:val="32"/>
          <w:szCs w:val="32"/>
        </w:rPr>
      </w:pPr>
      <w:r>
        <w:rPr>
          <w:rFonts w:hint="eastAsia" w:ascii="黑体" w:hAnsi="黑体" w:eastAsia="黑体" w:cs="黑体"/>
          <w:sz w:val="32"/>
          <w:szCs w:val="32"/>
        </w:rPr>
        <w:t>一、检查目的</w:t>
      </w:r>
    </w:p>
    <w:p>
      <w:pPr>
        <w:pStyle w:val="19"/>
        <w:rPr>
          <w:rFonts w:hint="eastAsia" w:ascii="仿宋" w:hAnsi="仿宋" w:eastAsia="仿宋" w:cs="仿宋"/>
          <w:sz w:val="32"/>
          <w:szCs w:val="32"/>
        </w:rPr>
      </w:pPr>
      <w:r>
        <w:rPr>
          <w:rFonts w:hint="eastAsia" w:ascii="仿宋" w:hAnsi="仿宋" w:eastAsia="仿宋" w:cs="仿宋"/>
          <w:sz w:val="32"/>
          <w:szCs w:val="32"/>
        </w:rPr>
        <w:t>为了有效维护正常的财经秩序，纠正各种违反财经法纪的行为，促进单位内部控制建设，健全完善相关管理制度和有关业务流程，按照“资金跟着预算走、责任跟着资金走”的原则，积极推进跟踪监控资金动态，形成决策、执行、监督相互制衡相互促进。</w:t>
      </w:r>
    </w:p>
    <w:p>
      <w:pPr>
        <w:pStyle w:val="19"/>
        <w:ind w:firstLine="640" w:firstLineChars="200"/>
        <w:rPr>
          <w:rFonts w:hint="eastAsia" w:ascii="黑体" w:hAnsi="黑体" w:eastAsia="黑体" w:cs="黑体"/>
          <w:sz w:val="32"/>
          <w:szCs w:val="32"/>
        </w:rPr>
      </w:pPr>
      <w:r>
        <w:rPr>
          <w:rFonts w:hint="eastAsia" w:ascii="黑体" w:hAnsi="黑体" w:eastAsia="黑体" w:cs="黑体"/>
          <w:sz w:val="32"/>
          <w:szCs w:val="32"/>
        </w:rPr>
        <w:t>二、检查范围</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各相关预算单位、本局相关股室。</w:t>
      </w:r>
    </w:p>
    <w:p>
      <w:pPr>
        <w:pStyle w:val="19"/>
        <w:ind w:firstLine="640" w:firstLineChars="200"/>
        <w:rPr>
          <w:rFonts w:hint="eastAsia" w:ascii="黑体" w:hAnsi="黑体" w:eastAsia="黑体" w:cs="黑体"/>
          <w:sz w:val="32"/>
          <w:szCs w:val="32"/>
        </w:rPr>
      </w:pPr>
      <w:r>
        <w:rPr>
          <w:rFonts w:hint="eastAsia" w:ascii="黑体" w:hAnsi="黑体" w:eastAsia="黑体" w:cs="黑体"/>
          <w:sz w:val="32"/>
          <w:szCs w:val="32"/>
        </w:rPr>
        <w:t>三、检查的重点和内容</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（一）重点专项资金监督检查</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围绕脱贫攻坚、直达资金、污染防治、生态环境保护、教育、医疗卫生等重点民生政策资金落实，对2020年中央扶贫资金、农牧业发展资金、扶贫资金、农村生态环境保护建设项目、义务教育校舍安全保障补助资金、存量资金、村卫生室运转补助等资金拨付、支出、项目实施管理等情况进行监督检查</w:t>
      </w:r>
      <w:r>
        <w:rPr>
          <w:rFonts w:hint="eastAsia" w:ascii="仿宋" w:hAnsi="仿宋" w:eastAsia="仿宋" w:cs="仿宋"/>
          <w:sz w:val="32"/>
          <w:szCs w:val="32"/>
          <w:lang w:eastAsia="zh-CN"/>
        </w:rPr>
        <w:t>。</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责任股室：</w:t>
      </w:r>
      <w:r>
        <w:rPr>
          <w:rFonts w:hint="eastAsia" w:ascii="仿宋" w:hAnsi="仿宋" w:eastAsia="仿宋" w:cs="仿宋"/>
          <w:sz w:val="32"/>
          <w:szCs w:val="32"/>
          <w:lang w:eastAsia="zh-CN"/>
        </w:rPr>
        <w:t>财监股</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）预决算信息公开检查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对全县所有预算单位2020年决算、2021年预算信息公开进行检查。主要检查各单位信息公开的及时性、完整性、规范性、细化程度等。</w:t>
      </w:r>
    </w:p>
    <w:p>
      <w:pPr>
        <w:pStyle w:val="19"/>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责任股室：预算股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国库股</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）财政内部监督检查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同德</w:t>
      </w:r>
      <w:r>
        <w:rPr>
          <w:rFonts w:hint="eastAsia" w:ascii="仿宋" w:hAnsi="仿宋" w:eastAsia="仿宋" w:cs="仿宋"/>
          <w:sz w:val="32"/>
          <w:szCs w:val="32"/>
        </w:rPr>
        <w:t>县财政局内部控制工作办法》的执行情况进行检查。主要检查内控制度的建设及运行情况。</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责任股室：</w:t>
      </w:r>
      <w:r>
        <w:rPr>
          <w:rFonts w:hint="eastAsia" w:ascii="仿宋" w:hAnsi="仿宋" w:eastAsia="仿宋" w:cs="仿宋"/>
          <w:sz w:val="32"/>
          <w:szCs w:val="32"/>
          <w:lang w:eastAsia="zh-CN"/>
        </w:rPr>
        <w:t>财监股</w:t>
      </w:r>
    </w:p>
    <w:p>
      <w:pPr>
        <w:pStyle w:val="19"/>
        <w:ind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）会计评估监督检查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eastAsia="zh-CN"/>
        </w:rPr>
        <w:t>财监股</w:t>
      </w:r>
      <w:r>
        <w:rPr>
          <w:rFonts w:hint="eastAsia" w:ascii="仿宋" w:hAnsi="仿宋" w:eastAsia="仿宋" w:cs="仿宋"/>
          <w:sz w:val="32"/>
          <w:szCs w:val="32"/>
        </w:rPr>
        <w:t>对预算单位2020年度财务管理和会计核算等情况进行检查。</w:t>
      </w:r>
      <w:r>
        <w:rPr>
          <w:rFonts w:hint="eastAsia" w:ascii="仿宋" w:hAnsi="仿宋" w:eastAsia="仿宋" w:cs="仿宋"/>
          <w:sz w:val="32"/>
          <w:szCs w:val="32"/>
          <w:lang w:val="en-US" w:eastAsia="zh-CN"/>
        </w:rPr>
        <w:t>按照</w:t>
      </w:r>
      <w:r>
        <w:rPr>
          <w:rFonts w:hint="eastAsia" w:ascii="仿宋" w:hAnsi="仿宋" w:eastAsia="仿宋" w:cs="仿宋"/>
          <w:sz w:val="32"/>
          <w:szCs w:val="32"/>
        </w:rPr>
        <w:t>不低于</w:t>
      </w:r>
      <w:r>
        <w:rPr>
          <w:rFonts w:hint="eastAsia" w:ascii="仿宋" w:hAnsi="仿宋" w:eastAsia="仿宋" w:cs="仿宋"/>
          <w:sz w:val="32"/>
          <w:szCs w:val="32"/>
          <w:lang w:val="en-US" w:eastAsia="zh-CN"/>
        </w:rPr>
        <w:t>30</w:t>
      </w:r>
      <w:r>
        <w:rPr>
          <w:rFonts w:hint="eastAsia" w:ascii="仿宋" w:hAnsi="仿宋" w:eastAsia="仿宋" w:cs="仿宋"/>
          <w:sz w:val="32"/>
          <w:szCs w:val="32"/>
        </w:rPr>
        <w:t>%的规模，</w:t>
      </w:r>
      <w:r>
        <w:rPr>
          <w:rFonts w:hint="eastAsia" w:ascii="仿宋" w:hAnsi="仿宋" w:eastAsia="仿宋" w:cs="仿宋"/>
          <w:sz w:val="32"/>
          <w:szCs w:val="32"/>
          <w:lang w:val="en-US" w:eastAsia="zh-CN"/>
        </w:rPr>
        <w:t>要求各单位进行自查，</w:t>
      </w:r>
      <w:r>
        <w:rPr>
          <w:rFonts w:hint="eastAsia" w:ascii="仿宋" w:hAnsi="仿宋" w:eastAsia="仿宋" w:cs="仿宋"/>
          <w:sz w:val="32"/>
          <w:szCs w:val="32"/>
        </w:rPr>
        <w:t>以随机</w:t>
      </w:r>
      <w:r>
        <w:rPr>
          <w:rFonts w:hint="eastAsia" w:ascii="仿宋" w:hAnsi="仿宋" w:eastAsia="仿宋" w:cs="仿宋"/>
          <w:sz w:val="32"/>
          <w:szCs w:val="32"/>
          <w:lang w:val="en-US" w:eastAsia="zh-CN"/>
        </w:rPr>
        <w:t>抽取</w:t>
      </w:r>
      <w:r>
        <w:rPr>
          <w:rFonts w:hint="eastAsia" w:ascii="仿宋" w:hAnsi="仿宋" w:eastAsia="仿宋" w:cs="仿宋"/>
          <w:sz w:val="32"/>
          <w:szCs w:val="32"/>
        </w:rPr>
        <w:t>和近几年的检查情况，对</w:t>
      </w:r>
      <w:r>
        <w:rPr>
          <w:rFonts w:hint="eastAsia" w:ascii="仿宋" w:hAnsi="仿宋" w:eastAsia="仿宋" w:cs="仿宋"/>
          <w:sz w:val="32"/>
          <w:szCs w:val="32"/>
          <w:lang w:val="en-US" w:eastAsia="zh-CN"/>
        </w:rPr>
        <w:t>8</w:t>
      </w:r>
      <w:r>
        <w:rPr>
          <w:rFonts w:hint="eastAsia" w:ascii="仿宋" w:hAnsi="仿宋" w:eastAsia="仿宋" w:cs="仿宋"/>
          <w:sz w:val="32"/>
          <w:szCs w:val="32"/>
        </w:rPr>
        <w:t>个预算单位开展检查，主要检查政府会计制度执行情况、财务收支核算等内容以及会计</w:t>
      </w:r>
      <w:r>
        <w:rPr>
          <w:rFonts w:hint="eastAsia" w:ascii="仿宋" w:hAnsi="仿宋" w:eastAsia="仿宋" w:cs="仿宋"/>
          <w:sz w:val="32"/>
          <w:szCs w:val="32"/>
          <w:lang w:val="en-US" w:eastAsia="zh-CN"/>
        </w:rPr>
        <w:t>档案</w:t>
      </w:r>
      <w:r>
        <w:rPr>
          <w:rFonts w:hint="eastAsia" w:ascii="仿宋" w:hAnsi="仿宋" w:eastAsia="仿宋" w:cs="仿宋"/>
          <w:sz w:val="32"/>
          <w:szCs w:val="32"/>
        </w:rPr>
        <w:t>的建立、保管和销毁是否符合法律、行政法规及其会计制度。</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责任股室：</w:t>
      </w:r>
      <w:r>
        <w:rPr>
          <w:rFonts w:hint="eastAsia" w:ascii="仿宋" w:hAnsi="仿宋" w:eastAsia="仿宋" w:cs="仿宋"/>
          <w:sz w:val="32"/>
          <w:szCs w:val="32"/>
          <w:lang w:eastAsia="zh-CN"/>
        </w:rPr>
        <w:t>财监股</w:t>
      </w:r>
    </w:p>
    <w:p>
      <w:pPr>
        <w:pStyle w:val="19"/>
        <w:ind w:firstLine="643" w:firstLineChars="200"/>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）“一卡通”管理的跟踪落实工作</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根据省、州2021年度部署，年内对“一卡通”的运行管理情况再次进行梳理。加强各相关业务主管部门对接，形成合力，促进共同抓好“一卡通”管理工作，健全完善补贴政策和资金管理长效机制。</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责任股室：</w:t>
      </w:r>
      <w:r>
        <w:rPr>
          <w:rFonts w:hint="eastAsia" w:ascii="仿宋" w:hAnsi="仿宋" w:eastAsia="仿宋" w:cs="仿宋"/>
          <w:sz w:val="32"/>
          <w:szCs w:val="32"/>
          <w:lang w:eastAsia="zh-CN"/>
        </w:rPr>
        <w:t>财监股</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）存量资金整合使用检查</w:t>
      </w:r>
    </w:p>
    <w:p>
      <w:pPr>
        <w:pStyle w:val="19"/>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对2021年预算单位存量资金整合、原渠道返还资金使用等情况进行检查</w:t>
      </w:r>
      <w:r>
        <w:rPr>
          <w:rFonts w:hint="eastAsia" w:ascii="仿宋" w:hAnsi="仿宋" w:eastAsia="仿宋" w:cs="仿宋"/>
          <w:sz w:val="32"/>
          <w:szCs w:val="32"/>
          <w:lang w:eastAsia="zh-CN"/>
        </w:rPr>
        <w:t>。</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责任股室：预算股</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）财政票据监督检查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对各单位财政票据使用管理保管情况进行监督检查。主要检查单位是否存在转让、出借、串用、代开财政票据；是否存在伪造、变造、买卖、擅自销毁财政票据等问题。</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责任股室：</w:t>
      </w:r>
      <w:r>
        <w:rPr>
          <w:rFonts w:hint="eastAsia" w:ascii="仿宋" w:hAnsi="仿宋" w:eastAsia="仿宋" w:cs="仿宋"/>
          <w:sz w:val="32"/>
          <w:szCs w:val="32"/>
          <w:lang w:val="en-US" w:eastAsia="zh-CN"/>
        </w:rPr>
        <w:t>综合</w:t>
      </w:r>
      <w:r>
        <w:rPr>
          <w:rFonts w:hint="eastAsia" w:ascii="仿宋" w:hAnsi="仿宋" w:eastAsia="仿宋" w:cs="仿宋"/>
          <w:sz w:val="32"/>
          <w:szCs w:val="32"/>
        </w:rPr>
        <w:t>股</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）非税收入核查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对非税收入执收单位是否存在隐屋、坐收坐支行为；走税收入的归集、核算、结算、划转是否及时足额；非税收入票据是否按规定领购、使用和核销；非税收入是否纳入预能</w:t>
      </w:r>
    </w:p>
    <w:p>
      <w:pPr>
        <w:pStyle w:val="19"/>
        <w:rPr>
          <w:rFonts w:hint="eastAsia" w:ascii="仿宋" w:hAnsi="仿宋" w:eastAsia="仿宋" w:cs="仿宋"/>
          <w:sz w:val="32"/>
          <w:szCs w:val="32"/>
        </w:rPr>
      </w:pPr>
      <w:r>
        <w:rPr>
          <w:rFonts w:hint="eastAsia" w:ascii="仿宋" w:hAnsi="仿宋" w:eastAsia="仿宋" w:cs="仿宋"/>
          <w:sz w:val="32"/>
          <w:szCs w:val="32"/>
        </w:rPr>
        <w:t>管理等内容进行核查。</w:t>
      </w:r>
    </w:p>
    <w:p>
      <w:pPr>
        <w:pStyle w:val="19"/>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责任股室：国库</w:t>
      </w:r>
      <w:r>
        <w:rPr>
          <w:rFonts w:hint="eastAsia" w:ascii="仿宋" w:hAnsi="仿宋" w:eastAsia="仿宋" w:cs="仿宋"/>
          <w:sz w:val="32"/>
          <w:szCs w:val="32"/>
          <w:lang w:val="en-US" w:eastAsia="zh-CN"/>
        </w:rPr>
        <w:t>股</w:t>
      </w:r>
    </w:p>
    <w:p>
      <w:pPr>
        <w:pStyle w:val="19"/>
        <w:numPr>
          <w:numId w:val="0"/>
        </w:numPr>
        <w:tabs>
          <w:tab w:val="left" w:pos="599"/>
        </w:tabs>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（九）  </w:t>
      </w:r>
      <w:r>
        <w:rPr>
          <w:rFonts w:hint="eastAsia" w:ascii="仿宋" w:hAnsi="仿宋" w:eastAsia="仿宋" w:cs="仿宋"/>
          <w:b/>
          <w:bCs/>
          <w:sz w:val="32"/>
          <w:szCs w:val="32"/>
        </w:rPr>
        <w:t>开展严肃财经纪律落实过紧日子专项检查</w:t>
      </w:r>
    </w:p>
    <w:p>
      <w:pPr>
        <w:pStyle w:val="19"/>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为进一步严肃财经纪律，厉行勤俭节约，严格落实过路日子要求，增强节约意识，牢固树立过紧日子思想；压减经费支出，规范公务活动；强化资金监管，提高使用绩效。结合以上开展的十项检查，同步进行严肃财经纪律落实过紧日子专项检查，主要检查行政事业单位 2020年度财经纪律制度执行情况，是否认真执行调整压编“三公”经费规定和其他一般性支出等规定，严格控制支出总量，建立健全厉行节约制度体系，是否加强对“三公”经费的管理和监督，全面规范项目经费使用范围。重点从“三公经费”支出、会议费支出、培训费支出等方面。</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责任股室：各业务股室</w:t>
      </w:r>
    </w:p>
    <w:p>
      <w:pPr>
        <w:pStyle w:val="19"/>
        <w:ind w:firstLine="640" w:firstLineChars="200"/>
        <w:rPr>
          <w:rFonts w:hint="eastAsia" w:ascii="仿宋" w:hAnsi="仿宋" w:eastAsia="仿宋" w:cs="仿宋"/>
          <w:sz w:val="32"/>
          <w:szCs w:val="32"/>
        </w:rPr>
      </w:pPr>
      <w:r>
        <w:rPr>
          <w:rFonts w:hint="eastAsia" w:ascii="黑体" w:hAnsi="黑体" w:eastAsia="黑体" w:cs="黑体"/>
          <w:sz w:val="32"/>
          <w:szCs w:val="32"/>
        </w:rPr>
        <w:t>四、检查方法与时间步骤</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（一）检查方法</w:t>
      </w:r>
    </w:p>
    <w:p>
      <w:pPr>
        <w:pStyle w:val="19"/>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为保证监督检查工作的时效和质量，本次检查采取组织内部力量和委托第三方中介机构协助开展相结合的方式进</w:t>
      </w:r>
      <w:r>
        <w:rPr>
          <w:rFonts w:hint="eastAsia" w:ascii="仿宋" w:hAnsi="仿宋" w:eastAsia="仿宋" w:cs="仿宋"/>
          <w:sz w:val="32"/>
          <w:szCs w:val="32"/>
          <w:lang w:val="en-US" w:eastAsia="zh-CN"/>
        </w:rPr>
        <w:t>行。</w:t>
      </w:r>
    </w:p>
    <w:p>
      <w:pPr>
        <w:pStyle w:val="19"/>
        <w:ind w:firstLine="643" w:firstLineChars="200"/>
        <w:rPr>
          <w:rFonts w:hint="eastAsia" w:ascii="仿宋" w:hAnsi="仿宋" w:eastAsia="仿宋" w:cs="仿宋"/>
          <w:sz w:val="32"/>
          <w:szCs w:val="32"/>
        </w:rPr>
      </w:pPr>
      <w:r>
        <w:rPr>
          <w:rFonts w:hint="eastAsia" w:ascii="仿宋" w:hAnsi="仿宋" w:eastAsia="仿宋" w:cs="仿宋"/>
          <w:b/>
          <w:bCs/>
          <w:sz w:val="32"/>
          <w:szCs w:val="32"/>
        </w:rPr>
        <w:t>（二）检查时间</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检查工作自4月份开始至11月份结束。</w:t>
      </w:r>
    </w:p>
    <w:p>
      <w:pPr>
        <w:pStyle w:val="19"/>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（三）检查步骤</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rPr>
        <w:t>1.前期准备阶段（4月</w:t>
      </w:r>
      <w:r>
        <w:rPr>
          <w:rFonts w:hint="eastAsia" w:ascii="仿宋" w:hAnsi="仿宋" w:eastAsia="仿宋" w:cs="仿宋"/>
          <w:sz w:val="32"/>
          <w:szCs w:val="32"/>
          <w:lang w:val="en-US" w:eastAsia="zh-CN"/>
        </w:rPr>
        <w:t>底前</w:t>
      </w:r>
      <w:r>
        <w:rPr>
          <w:rFonts w:hint="eastAsia" w:ascii="仿宋" w:hAnsi="仿宋" w:eastAsia="仿宋" w:cs="仿宋"/>
          <w:sz w:val="32"/>
          <w:szCs w:val="32"/>
        </w:rPr>
        <w:t>）。制定开展财政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工作方案，确定检查对象，部署2021年财政</w:t>
      </w:r>
      <w:r>
        <w:rPr>
          <w:rFonts w:hint="eastAsia" w:ascii="仿宋" w:hAnsi="仿宋" w:eastAsia="仿宋" w:cs="仿宋"/>
          <w:sz w:val="32"/>
          <w:szCs w:val="32"/>
          <w:lang w:eastAsia="zh-CN"/>
        </w:rPr>
        <w:t>监督检查</w:t>
      </w:r>
      <w:r>
        <w:rPr>
          <w:rFonts w:hint="eastAsia" w:ascii="仿宋" w:hAnsi="仿宋" w:eastAsia="仿宋" w:cs="仿宋"/>
          <w:sz w:val="32"/>
          <w:szCs w:val="32"/>
        </w:rPr>
        <w:t>工作，并在政府网站进行公示。</w:t>
      </w:r>
    </w:p>
    <w:p>
      <w:pPr>
        <w:pStyle w:val="19"/>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2.自查自纠阶段（5月1日至5月30日）各单位自查自纠，撰写自查报告，于5月底前报送至财监股。</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3.重点</w:t>
      </w:r>
      <w:r>
        <w:rPr>
          <w:rFonts w:hint="eastAsia" w:ascii="仿宋" w:hAnsi="仿宋" w:eastAsia="仿宋" w:cs="仿宋"/>
          <w:sz w:val="32"/>
          <w:szCs w:val="32"/>
        </w:rPr>
        <w:t>检查实施阶段（</w:t>
      </w:r>
      <w:r>
        <w:rPr>
          <w:rFonts w:hint="eastAsia" w:ascii="仿宋" w:hAnsi="仿宋" w:eastAsia="仿宋" w:cs="仿宋"/>
          <w:sz w:val="32"/>
          <w:szCs w:val="32"/>
          <w:lang w:val="en-US" w:eastAsia="zh-CN"/>
        </w:rPr>
        <w:t>6</w:t>
      </w:r>
      <w:r>
        <w:rPr>
          <w:rFonts w:hint="eastAsia" w:ascii="仿宋" w:hAnsi="仿宋" w:eastAsia="仿宋" w:cs="仿宋"/>
          <w:sz w:val="32"/>
          <w:szCs w:val="32"/>
        </w:rPr>
        <w:t>月1日至8月底）。按照《财政部门其施会计监督办法》、《财政检查工作办法》等规定和要求，采取送审和实地检查相结合的方式组织实施。</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反馈整改阶段（9月1日至9月30日）。检查组认真复核检查情况，形成《财政监督检查报告》或《违规违纪处理意见书》，反馈给被检查单位，要求被检查单位在既定的时间内立行整改并反馈整改意见。对经检查发现确有违规违纪问题的，报局党组会议研究决定后依法对违规违纪行为作出处理处罚决定，或依法移送有关部门处理。</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总结报告阶段（10月底）。及时整理、汇总，向州财政局</w:t>
      </w:r>
      <w:r>
        <w:rPr>
          <w:rFonts w:hint="eastAsia" w:ascii="仿宋" w:hAnsi="仿宋" w:eastAsia="仿宋" w:cs="仿宋"/>
          <w:sz w:val="32"/>
          <w:szCs w:val="32"/>
          <w:lang w:eastAsia="zh-CN"/>
        </w:rPr>
        <w:t>监督检查</w:t>
      </w:r>
      <w:r>
        <w:rPr>
          <w:rFonts w:hint="eastAsia" w:ascii="仿宋" w:hAnsi="仿宋" w:eastAsia="仿宋" w:cs="仿宋"/>
          <w:sz w:val="32"/>
          <w:szCs w:val="32"/>
        </w:rPr>
        <w:t>科上报监督检查工作总结。对具有典型教育意义的事件，报经县政府同意后在全县范围内进行通报。</w:t>
      </w:r>
    </w:p>
    <w:p>
      <w:pPr>
        <w:pStyle w:val="19"/>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回头看</w:t>
      </w:r>
      <w:r>
        <w:rPr>
          <w:rFonts w:hint="eastAsia" w:ascii="仿宋" w:hAnsi="仿宋" w:eastAsia="仿宋" w:cs="仿宋"/>
          <w:sz w:val="32"/>
          <w:szCs w:val="32"/>
          <w:lang w:val="en-US" w:eastAsia="zh-CN"/>
        </w:rPr>
        <w:t>阶段</w:t>
      </w:r>
      <w:r>
        <w:rPr>
          <w:rFonts w:hint="eastAsia" w:ascii="仿宋" w:hAnsi="仿宋" w:eastAsia="仿宋" w:cs="仿宋"/>
          <w:sz w:val="32"/>
          <w:szCs w:val="32"/>
        </w:rPr>
        <w:t>（11月份）。对前一阶段检查情况掌握不充分不全面、被检查单位提起复议或者有异议，以及重大的问题线索，组织进行回头看检查，确保所办理的每件</w:t>
      </w:r>
      <w:r>
        <w:rPr>
          <w:rFonts w:hint="eastAsia" w:ascii="仿宋" w:hAnsi="仿宋" w:eastAsia="仿宋" w:cs="仿宋"/>
          <w:sz w:val="32"/>
          <w:szCs w:val="32"/>
          <w:lang w:eastAsia="zh-CN"/>
        </w:rPr>
        <w:t>监督检查</w:t>
      </w:r>
      <w:r>
        <w:rPr>
          <w:rFonts w:hint="eastAsia" w:ascii="仿宋" w:hAnsi="仿宋" w:eastAsia="仿宋" w:cs="仿宋"/>
          <w:sz w:val="32"/>
          <w:szCs w:val="32"/>
        </w:rPr>
        <w:t>工作扎实有效。</w:t>
      </w:r>
    </w:p>
    <w:p>
      <w:pPr>
        <w:pStyle w:val="19"/>
        <w:ind w:firstLine="640" w:firstLineChars="200"/>
        <w:rPr>
          <w:rFonts w:hint="eastAsia" w:ascii="黑体" w:hAnsi="黑体" w:eastAsia="黑体" w:cs="黑体"/>
          <w:sz w:val="32"/>
          <w:szCs w:val="32"/>
        </w:rPr>
      </w:pPr>
      <w:r>
        <w:rPr>
          <w:rFonts w:hint="eastAsia" w:ascii="黑体" w:hAnsi="黑体" w:eastAsia="黑体" w:cs="黑体"/>
          <w:sz w:val="32"/>
          <w:szCs w:val="32"/>
        </w:rPr>
        <w:t>五、相关工作要求</w:t>
      </w:r>
    </w:p>
    <w:p>
      <w:pPr>
        <w:pStyle w:val="19"/>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（一）高度重视，加强领导</w:t>
      </w:r>
      <w:r>
        <w:rPr>
          <w:rFonts w:hint="eastAsia" w:ascii="仿宋" w:hAnsi="仿宋" w:eastAsia="仿宋" w:cs="仿宋"/>
          <w:b/>
          <w:bCs/>
          <w:sz w:val="32"/>
          <w:szCs w:val="32"/>
          <w:lang w:eastAsia="zh-CN"/>
        </w:rPr>
        <w:t>。</w:t>
      </w:r>
      <w:r>
        <w:rPr>
          <w:rFonts w:hint="eastAsia" w:ascii="仿宋" w:hAnsi="仿宋" w:eastAsia="仿宋" w:cs="仿宋"/>
          <w:sz w:val="32"/>
          <w:szCs w:val="32"/>
        </w:rPr>
        <w:t>各预算单位要高度</w:t>
      </w:r>
      <w:r>
        <w:rPr>
          <w:rFonts w:hint="eastAsia" w:ascii="仿宋" w:hAnsi="仿宋" w:eastAsia="仿宋" w:cs="仿宋"/>
          <w:sz w:val="32"/>
          <w:szCs w:val="32"/>
          <w:lang w:val="en-US" w:eastAsia="zh-CN"/>
        </w:rPr>
        <w:t>认识</w:t>
      </w:r>
      <w:r>
        <w:rPr>
          <w:rFonts w:hint="eastAsia" w:ascii="仿宋" w:hAnsi="仿宋" w:eastAsia="仿宋" w:cs="仿宋"/>
          <w:sz w:val="32"/>
          <w:szCs w:val="32"/>
        </w:rPr>
        <w:t>政</w:t>
      </w:r>
      <w:r>
        <w:rPr>
          <w:rFonts w:hint="eastAsia" w:ascii="仿宋" w:hAnsi="仿宋" w:eastAsia="仿宋" w:cs="仿宋"/>
          <w:sz w:val="32"/>
          <w:szCs w:val="32"/>
          <w:lang w:eastAsia="zh-CN"/>
        </w:rPr>
        <w:t>监督检查</w:t>
      </w:r>
      <w:r>
        <w:rPr>
          <w:rFonts w:hint="eastAsia" w:ascii="仿宋" w:hAnsi="仿宋" w:eastAsia="仿宋" w:cs="仿宋"/>
          <w:sz w:val="32"/>
          <w:szCs w:val="32"/>
        </w:rPr>
        <w:t>工作的重要性与必要性，明确任务，压实责任，主动配合，按要求及时提供相关资料，确保检查工作有序的</w:t>
      </w:r>
      <w:r>
        <w:rPr>
          <w:rFonts w:hint="eastAsia" w:ascii="仿宋" w:hAnsi="仿宋" w:eastAsia="仿宋" w:cs="仿宋"/>
          <w:sz w:val="32"/>
          <w:szCs w:val="32"/>
          <w:lang w:val="en-US" w:eastAsia="zh-CN"/>
        </w:rPr>
        <w:t xml:space="preserve">进行。                </w:t>
      </w:r>
      <w:r>
        <w:rPr>
          <w:rFonts w:hint="eastAsia" w:ascii="仿宋" w:hAnsi="仿宋" w:eastAsia="仿宋" w:cs="仿宋"/>
          <w:b/>
          <w:bCs/>
          <w:sz w:val="32"/>
          <w:szCs w:val="32"/>
          <w:lang w:val="en-US" w:eastAsia="zh-CN"/>
        </w:rPr>
        <w:t xml:space="preserve">                    </w:t>
      </w:r>
    </w:p>
    <w:p>
      <w:pPr>
        <w:pStyle w:val="19"/>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精心组织，确保质量。</w:t>
      </w:r>
      <w:r>
        <w:rPr>
          <w:rFonts w:hint="eastAsia" w:ascii="仿宋" w:hAnsi="仿宋" w:eastAsia="仿宋" w:cs="仿宋"/>
          <w:b w:val="0"/>
          <w:bCs w:val="0"/>
          <w:sz w:val="32"/>
          <w:szCs w:val="32"/>
        </w:rPr>
        <w:t>各</w:t>
      </w:r>
      <w:r>
        <w:rPr>
          <w:rFonts w:hint="eastAsia" w:ascii="仿宋" w:hAnsi="仿宋" w:eastAsia="仿宋" w:cs="仿宋"/>
          <w:sz w:val="32"/>
          <w:szCs w:val="32"/>
        </w:rPr>
        <w:t>责任股室要按照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财政</w:t>
      </w:r>
      <w:r>
        <w:rPr>
          <w:rFonts w:hint="eastAsia" w:ascii="仿宋" w:hAnsi="仿宋" w:eastAsia="仿宋" w:cs="仿宋"/>
          <w:sz w:val="32"/>
          <w:szCs w:val="32"/>
        </w:rPr>
        <w:t>部门实施会计监督办法》《财政检查工作办法》等规定的</w:t>
      </w:r>
      <w:r>
        <w:rPr>
          <w:rFonts w:hint="eastAsia" w:ascii="仿宋" w:hAnsi="仿宋" w:eastAsia="仿宋" w:cs="仿宋"/>
          <w:sz w:val="32"/>
          <w:szCs w:val="32"/>
          <w:lang w:val="en-US" w:eastAsia="zh-CN"/>
        </w:rPr>
        <w:t>程</w:t>
      </w:r>
      <w:r>
        <w:rPr>
          <w:rFonts w:hint="eastAsia" w:ascii="仿宋" w:hAnsi="仿宋" w:eastAsia="仿宋" w:cs="仿宋"/>
          <w:sz w:val="32"/>
          <w:szCs w:val="32"/>
        </w:rPr>
        <w:t>序和要求，确保</w:t>
      </w:r>
      <w:r>
        <w:rPr>
          <w:rFonts w:hint="eastAsia" w:ascii="仿宋" w:hAnsi="仿宋" w:eastAsia="仿宋" w:cs="仿宋"/>
          <w:sz w:val="32"/>
          <w:szCs w:val="32"/>
          <w:lang w:eastAsia="zh-CN"/>
        </w:rPr>
        <w:t>监督检查</w:t>
      </w:r>
      <w:r>
        <w:rPr>
          <w:rFonts w:hint="eastAsia" w:ascii="仿宋" w:hAnsi="仿宋" w:eastAsia="仿宋" w:cs="仿宋"/>
          <w:sz w:val="32"/>
          <w:szCs w:val="32"/>
        </w:rPr>
        <w:t>工作质量不断提高。同时要充分</w:t>
      </w:r>
      <w:r>
        <w:rPr>
          <w:rFonts w:hint="eastAsia" w:ascii="仿宋" w:hAnsi="仿宋" w:eastAsia="仿宋" w:cs="仿宋"/>
          <w:sz w:val="32"/>
          <w:szCs w:val="32"/>
          <w:lang w:val="en-US" w:eastAsia="zh-CN"/>
        </w:rPr>
        <w:t>借</w:t>
      </w:r>
      <w:r>
        <w:rPr>
          <w:rFonts w:hint="eastAsia" w:ascii="仿宋" w:hAnsi="仿宋" w:eastAsia="仿宋" w:cs="仿宋"/>
          <w:sz w:val="32"/>
          <w:szCs w:val="32"/>
        </w:rPr>
        <w:t>助第三方机构，发挥</w:t>
      </w:r>
      <w:bookmarkStart w:id="0" w:name="_GoBack"/>
      <w:bookmarkEnd w:id="0"/>
      <w:r>
        <w:rPr>
          <w:rFonts w:hint="eastAsia" w:ascii="仿宋" w:hAnsi="仿宋" w:eastAsia="仿宋" w:cs="仿宋"/>
          <w:sz w:val="32"/>
          <w:szCs w:val="32"/>
        </w:rPr>
        <w:t>社会中介的作用，不断提高财政</w:t>
      </w:r>
      <w:r>
        <w:rPr>
          <w:rFonts w:hint="eastAsia" w:ascii="仿宋" w:hAnsi="仿宋" w:eastAsia="仿宋" w:cs="仿宋"/>
          <w:sz w:val="32"/>
          <w:szCs w:val="32"/>
          <w:lang w:eastAsia="zh-CN"/>
        </w:rPr>
        <w:t>监督检查</w:t>
      </w:r>
      <w:r>
        <w:rPr>
          <w:rFonts w:hint="eastAsia" w:ascii="仿宋" w:hAnsi="仿宋" w:eastAsia="仿宋" w:cs="仿宋"/>
          <w:sz w:val="32"/>
          <w:szCs w:val="32"/>
        </w:rPr>
        <w:t>的质量。在做好年度重点监督检查项目的同时，各股室还要根据各自工作实际，合理安排好其他日常性的监督检查工作，全力配合做好其他相关主管部门安排的其他监督检查和绩效评价等工作。</w:t>
      </w:r>
    </w:p>
    <w:p>
      <w:pPr>
        <w:pStyle w:val="19"/>
        <w:ind w:firstLine="643" w:firstLineChars="200"/>
        <w:rPr>
          <w:rFonts w:hint="eastAsia" w:ascii="仿宋" w:hAnsi="仿宋" w:eastAsia="仿宋" w:cs="仿宋"/>
          <w:sz w:val="32"/>
          <w:szCs w:val="32"/>
        </w:rPr>
      </w:pPr>
      <w:r>
        <w:rPr>
          <w:rFonts w:hint="eastAsia" w:ascii="仿宋" w:hAnsi="仿宋" w:eastAsia="仿宋" w:cs="仿宋"/>
          <w:b/>
          <w:bCs/>
          <w:sz w:val="32"/>
          <w:szCs w:val="32"/>
        </w:rPr>
        <w:t>（三）落实责任，严肃问责。</w:t>
      </w:r>
      <w:r>
        <w:rPr>
          <w:rFonts w:hint="eastAsia" w:ascii="仿宋" w:hAnsi="仿宋" w:eastAsia="仿宋" w:cs="仿宋"/>
          <w:sz w:val="32"/>
          <w:szCs w:val="32"/>
        </w:rPr>
        <w:t>对检查中发现的会计信息失真、骗取套取财政资金、违规截留挪用财政资金等违规违法情况，要严肃追究责任。同时，各检查组及委托的第三方中介机构人员要严格遵守各项检查纪律和廉政规定，不得妨碍被检查单位的正常活动，不得索取收受财物或谋取其他利益，对检查中知悉的国家秘密和商业秘密负有保密责任。</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MS Mincho">
    <w:panose1 w:val="02020609040205080304"/>
    <w:charset w:val="80"/>
    <w:family w:val="roman"/>
    <w:pitch w:val="default"/>
    <w:sig w:usb0="A00002BF" w:usb1="68C7FCFB" w:usb2="00000010" w:usb3="00000000" w:csb0="4002009F" w:csb1="DFD7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C571D04"/>
    <w:rsid w:val="391D6C74"/>
    <w:rsid w:val="5C366B3C"/>
    <w:rsid w:val="66B91B3C"/>
    <w:rsid w:val="78D066FC"/>
    <w:rsid w:val="7B6E0E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Header Char"/>
    <w:basedOn w:val="132"/>
    <w:link w:val="25"/>
    <w:uiPriority w:val="99"/>
  </w:style>
  <w:style w:type="character" w:customStyle="1" w:styleId="136">
    <w:name w:val="Footer Char"/>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32"/>
    <w:link w:val="19"/>
    <w:uiPriority w:val="99"/>
  </w:style>
  <w:style w:type="character" w:customStyle="1" w:styleId="145">
    <w:name w:val="Body Text 2 Char"/>
    <w:basedOn w:val="132"/>
    <w:link w:val="28"/>
    <w:uiPriority w:val="99"/>
  </w:style>
  <w:style w:type="character" w:customStyle="1" w:styleId="146">
    <w:name w:val="Body Text 3 Char"/>
    <w:basedOn w:val="132"/>
    <w:link w:val="17"/>
    <w:uiPriority w:val="99"/>
    <w:rPr>
      <w:sz w:val="16"/>
      <w:szCs w:val="16"/>
    </w:rPr>
  </w:style>
  <w:style w:type="character" w:customStyle="1" w:styleId="147">
    <w:name w:val="Macro Text Char"/>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32"/>
    <w:link w:val="148"/>
    <w:qFormat/>
    <w:uiPriority w:val="29"/>
    <w:rPr>
      <w:i/>
      <w:iCs/>
      <w:color w:val="000000" w:themeColor="text1"/>
      <w14:textFill>
        <w14:solidFill>
          <w14:schemeClr w14:val="tx1"/>
        </w14:solidFill>
      </w14:textFill>
    </w:rPr>
  </w:style>
  <w:style w:type="character" w:customStyle="1" w:styleId="150">
    <w:name w:val="Heading 4 Char"/>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Heading 6 Char"/>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半心微凉</cp:lastModifiedBy>
  <cp:lastPrinted>2022-06-08T00:38:34Z</cp:lastPrinted>
  <dcterms:modified xsi:type="dcterms:W3CDTF">2022-06-08T06:38:58Z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