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sz w:val="36"/>
          <w:szCs w:val="36"/>
        </w:rPr>
      </w:pPr>
    </w:p>
    <w:p>
      <w:pPr>
        <w:spacing w:line="360" w:lineRule="auto"/>
        <w:jc w:val="center"/>
        <w:rPr>
          <w:rFonts w:ascii="黑体" w:hAnsi="宋体" w:eastAsia="黑体"/>
          <w:b/>
          <w:sz w:val="36"/>
          <w:szCs w:val="36"/>
        </w:rPr>
      </w:pPr>
    </w:p>
    <w:p>
      <w:pPr>
        <w:spacing w:line="480" w:lineRule="exact"/>
        <w:jc w:val="center"/>
        <w:rPr>
          <w:rFonts w:ascii="黑体" w:hAnsi="宋体" w:eastAsia="黑体"/>
          <w:b/>
          <w:sz w:val="44"/>
          <w:szCs w:val="44"/>
        </w:rPr>
      </w:pPr>
      <w:r>
        <w:rPr>
          <w:rFonts w:hint="eastAsia" w:ascii="黑体" w:hAnsi="宋体" w:eastAsia="黑体"/>
          <w:b/>
          <w:sz w:val="44"/>
          <w:szCs w:val="44"/>
        </w:rPr>
        <w:t xml:space="preserve"> </w:t>
      </w:r>
      <w:r>
        <w:rPr>
          <w:rFonts w:hint="eastAsia" w:ascii="黑体" w:hAnsi="宋体" w:eastAsia="黑体"/>
          <w:b/>
          <w:sz w:val="44"/>
          <w:szCs w:val="44"/>
          <w:lang w:eastAsia="zh-CN"/>
        </w:rPr>
        <w:t>青海省同德县尕巴松多镇秀麻村砖厂尕干河粘土矿采矿权</w:t>
      </w:r>
      <w:r>
        <w:rPr>
          <w:rFonts w:hint="eastAsia" w:ascii="黑体" w:hAnsi="宋体" w:eastAsia="黑体"/>
          <w:b/>
          <w:sz w:val="44"/>
          <w:szCs w:val="44"/>
        </w:rPr>
        <w:t>网上挂牌出让文件</w:t>
      </w:r>
    </w:p>
    <w:p>
      <w:pPr>
        <w:spacing w:line="480" w:lineRule="exact"/>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rPr>
          <w:rFonts w:ascii="黑体" w:hAnsi="宋体" w:eastAsia="黑体"/>
          <w:b/>
          <w:sz w:val="44"/>
          <w:szCs w:val="44"/>
        </w:rPr>
      </w:pPr>
      <w:r>
        <w:rPr>
          <w:rFonts w:hint="eastAsia" w:ascii="黑体" w:hAnsi="宋体" w:eastAsia="黑体"/>
          <w:b/>
          <w:sz w:val="44"/>
          <w:szCs w:val="44"/>
        </w:rPr>
        <w:t xml:space="preserve">           </w:t>
      </w:r>
    </w:p>
    <w:p>
      <w:pPr>
        <w:spacing w:line="360" w:lineRule="auto"/>
        <w:rPr>
          <w:rFonts w:ascii="黑体" w:hAnsi="宋体" w:eastAsia="黑体"/>
          <w:b/>
          <w:sz w:val="44"/>
          <w:szCs w:val="44"/>
        </w:rPr>
      </w:pPr>
    </w:p>
    <w:p>
      <w:pPr>
        <w:spacing w:line="360" w:lineRule="auto"/>
        <w:rPr>
          <w:rFonts w:ascii="黑体" w:hAnsi="宋体" w:eastAsia="黑体"/>
          <w:b/>
          <w:sz w:val="44"/>
          <w:szCs w:val="44"/>
        </w:rPr>
      </w:pPr>
    </w:p>
    <w:p>
      <w:pPr>
        <w:spacing w:line="360" w:lineRule="auto"/>
        <w:rPr>
          <w:rFonts w:hint="eastAsia" w:ascii="黑体" w:hAnsi="宋体" w:eastAsia="黑体"/>
          <w:b/>
          <w:sz w:val="32"/>
          <w:szCs w:val="32"/>
          <w:lang w:eastAsia="zh-CN"/>
        </w:rPr>
      </w:pPr>
      <w:r>
        <w:rPr>
          <w:rFonts w:hint="eastAsia" w:ascii="黑体" w:hAnsi="宋体" w:eastAsia="黑体"/>
          <w:b/>
          <w:sz w:val="44"/>
          <w:szCs w:val="44"/>
        </w:rPr>
        <w:t xml:space="preserve">         </w:t>
      </w:r>
      <w:r>
        <w:rPr>
          <w:rFonts w:hint="eastAsia" w:ascii="黑体" w:hAnsi="宋体" w:eastAsia="黑体"/>
          <w:b/>
          <w:sz w:val="44"/>
          <w:szCs w:val="44"/>
          <w:lang w:val="en-US" w:eastAsia="zh-CN"/>
        </w:rPr>
        <w:t xml:space="preserve"> </w:t>
      </w:r>
      <w:r>
        <w:rPr>
          <w:rFonts w:hint="eastAsia" w:ascii="黑体" w:hAnsi="宋体" w:eastAsia="黑体"/>
          <w:b/>
          <w:sz w:val="32"/>
          <w:szCs w:val="32"/>
          <w:lang w:eastAsia="zh-CN"/>
        </w:rPr>
        <w:t>海南州公共资源交易有限责任公司</w:t>
      </w:r>
    </w:p>
    <w:p>
      <w:pPr>
        <w:spacing w:line="360" w:lineRule="auto"/>
        <w:jc w:val="center"/>
        <w:rPr>
          <w:rFonts w:ascii="黑体" w:hAnsi="宋体" w:eastAsia="黑体"/>
          <w:b/>
          <w:sz w:val="32"/>
          <w:szCs w:val="32"/>
        </w:rPr>
      </w:pPr>
      <w:r>
        <w:rPr>
          <w:rFonts w:hint="eastAsia" w:ascii="黑体" w:hAnsi="宋体" w:eastAsia="黑体"/>
          <w:b/>
          <w:sz w:val="32"/>
          <w:szCs w:val="32"/>
          <w:lang w:eastAsia="zh-CN"/>
        </w:rPr>
        <w:t>202</w:t>
      </w:r>
      <w:r>
        <w:rPr>
          <w:rFonts w:hint="eastAsia" w:ascii="黑体" w:hAnsi="宋体" w:eastAsia="黑体"/>
          <w:b/>
          <w:sz w:val="32"/>
          <w:szCs w:val="32"/>
          <w:lang w:val="en-US" w:eastAsia="zh-CN"/>
        </w:rPr>
        <w:t>3</w:t>
      </w:r>
      <w:r>
        <w:rPr>
          <w:rFonts w:hint="eastAsia" w:ascii="黑体" w:hAnsi="宋体" w:eastAsia="黑体"/>
          <w:b/>
          <w:sz w:val="32"/>
          <w:szCs w:val="32"/>
        </w:rPr>
        <w:t>年</w:t>
      </w:r>
      <w:r>
        <w:rPr>
          <w:rFonts w:hint="eastAsia" w:ascii="黑体" w:hAnsi="宋体" w:eastAsia="黑体"/>
          <w:b/>
          <w:sz w:val="32"/>
          <w:szCs w:val="32"/>
          <w:lang w:val="en-US" w:eastAsia="zh-CN"/>
        </w:rPr>
        <w:t>7</w:t>
      </w:r>
      <w:r>
        <w:rPr>
          <w:rFonts w:hint="eastAsia" w:ascii="黑体" w:hAnsi="宋体" w:eastAsia="黑体"/>
          <w:b/>
          <w:sz w:val="32"/>
          <w:szCs w:val="32"/>
        </w:rPr>
        <w:t>月</w:t>
      </w:r>
    </w:p>
    <w:p>
      <w:pPr>
        <w:spacing w:line="560" w:lineRule="exact"/>
        <w:jc w:val="center"/>
        <w:rPr>
          <w:rFonts w:ascii="黑体" w:hAnsi="Impact" w:eastAsia="黑体"/>
          <w:b/>
          <w:sz w:val="44"/>
          <w:szCs w:val="44"/>
        </w:rPr>
      </w:pPr>
      <w:r>
        <w:rPr>
          <w:rFonts w:ascii="仿宋_GB2312" w:hAnsi="宋体" w:eastAsia="仿宋_GB2312"/>
          <w:sz w:val="32"/>
          <w:szCs w:val="32"/>
        </w:rPr>
        <w:br w:type="page"/>
      </w:r>
      <w:r>
        <w:rPr>
          <w:rFonts w:hint="eastAsia" w:ascii="黑体" w:hAnsi="Impact" w:eastAsia="黑体"/>
          <w:b/>
          <w:sz w:val="44"/>
          <w:szCs w:val="44"/>
        </w:rPr>
        <w:t>目 录</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一、采矿权网上挂牌出让公告</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二、采矿权网上挂牌出让竞买须知</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三、挂牌出让采矿权地质简介</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四、法定代表人身份证明书</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五、授权委托书</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六、采矿权网上挂牌出让成交确认书</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480" w:lineRule="exact"/>
        <w:jc w:val="center"/>
        <w:rPr>
          <w:rFonts w:hint="eastAsia" w:ascii="黑体" w:hAnsi="黑体" w:eastAsia="黑体"/>
          <w:b/>
          <w:spacing w:val="-20"/>
          <w:sz w:val="36"/>
          <w:szCs w:val="36"/>
          <w:lang w:eastAsia="zh-CN"/>
        </w:rPr>
      </w:pPr>
      <w:r>
        <w:rPr>
          <w:rFonts w:hint="eastAsia" w:ascii="黑体" w:hAnsi="黑体" w:eastAsia="黑体"/>
          <w:b/>
          <w:spacing w:val="-20"/>
          <w:sz w:val="36"/>
          <w:szCs w:val="36"/>
          <w:lang w:eastAsia="zh-CN"/>
        </w:rPr>
        <w:t>青海省同德县尕巴松多镇秀麻村砖厂尕干河粘土矿采矿权</w:t>
      </w:r>
    </w:p>
    <w:p>
      <w:pPr>
        <w:spacing w:line="480" w:lineRule="exact"/>
        <w:jc w:val="center"/>
        <w:rPr>
          <w:rFonts w:ascii="黑体" w:hAnsi="黑体" w:eastAsia="黑体"/>
          <w:b/>
          <w:spacing w:val="-20"/>
          <w:sz w:val="36"/>
          <w:szCs w:val="36"/>
        </w:rPr>
      </w:pPr>
      <w:r>
        <w:rPr>
          <w:rFonts w:hint="eastAsia" w:ascii="黑体" w:hAnsi="黑体" w:eastAsia="黑体"/>
          <w:b/>
          <w:spacing w:val="-20"/>
          <w:sz w:val="36"/>
          <w:szCs w:val="36"/>
        </w:rPr>
        <w:t>网上挂牌出让公告</w:t>
      </w:r>
    </w:p>
    <w:p>
      <w:pPr>
        <w:widowControl/>
        <w:spacing w:line="48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南公采出让公告〔</w:t>
      </w:r>
      <w:r>
        <w:rPr>
          <w:rFonts w:hint="eastAsia" w:ascii="仿宋_GB2312" w:hAnsi="宋体" w:eastAsia="仿宋_GB2312" w:cs="宋体"/>
          <w:b/>
          <w:color w:val="000000"/>
          <w:kern w:val="0"/>
          <w:sz w:val="28"/>
          <w:szCs w:val="28"/>
          <w:lang w:eastAsia="zh-CN"/>
        </w:rPr>
        <w:t>202</w:t>
      </w:r>
      <w:r>
        <w:rPr>
          <w:rFonts w:hint="eastAsia" w:ascii="仿宋_GB2312" w:hAnsi="宋体" w:eastAsia="仿宋_GB2312" w:cs="宋体"/>
          <w:b/>
          <w:color w:val="000000"/>
          <w:kern w:val="0"/>
          <w:sz w:val="28"/>
          <w:szCs w:val="28"/>
          <w:lang w:val="en-US" w:eastAsia="zh-CN"/>
        </w:rPr>
        <w:t>3</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01</w:t>
      </w:r>
      <w:r>
        <w:rPr>
          <w:rFonts w:hint="eastAsia" w:ascii="仿宋_GB2312" w:hAnsi="宋体" w:eastAsia="仿宋_GB2312" w:cs="宋体"/>
          <w:b/>
          <w:color w:val="000000"/>
          <w:kern w:val="0"/>
          <w:sz w:val="28"/>
          <w:szCs w:val="28"/>
        </w:rPr>
        <w:t>号</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黑体" w:hAnsi="黑体" w:eastAsia="黑体"/>
          <w:b/>
          <w:spacing w:val="-20"/>
          <w:sz w:val="36"/>
          <w:szCs w:val="36"/>
        </w:rPr>
      </w:pPr>
      <w:r>
        <w:rPr>
          <w:rFonts w:hint="eastAsia" w:ascii="仿宋_GB2312" w:hAnsi="宋体" w:eastAsia="仿宋_GB2312" w:cs="宋体"/>
          <w:b/>
          <w:color w:val="000000"/>
          <w:kern w:val="0"/>
          <w:sz w:val="28"/>
          <w:szCs w:val="28"/>
          <w:lang w:val="en-US" w:eastAsia="zh-CN"/>
        </w:rPr>
        <w:t xml:space="preserve">    </w:t>
      </w:r>
      <w:r>
        <w:rPr>
          <w:rFonts w:hint="eastAsia" w:ascii="仿宋_GB2312" w:hAnsi="宋体" w:eastAsia="仿宋_GB2312" w:cs="宋体"/>
          <w:color w:val="000000"/>
          <w:kern w:val="0"/>
          <w:sz w:val="32"/>
          <w:szCs w:val="32"/>
        </w:rPr>
        <w:t>根据</w:t>
      </w:r>
      <w:r>
        <w:rPr>
          <w:rFonts w:hint="eastAsia" w:ascii="仿宋_GB2312" w:hAnsi="宋体" w:eastAsia="仿宋_GB2312" w:cs="宋体"/>
          <w:color w:val="000000"/>
          <w:kern w:val="0"/>
          <w:sz w:val="32"/>
          <w:szCs w:val="32"/>
          <w:lang w:eastAsia="zh-CN"/>
        </w:rPr>
        <w:t>《矿业权交易规则》和《青海省矿业权网上拍卖挂牌交易规则》、《青海省公共资源交易监督管理局、青海省国土资源厅关于矿业权（土地出让权）进行网上竞价的通知》</w:t>
      </w:r>
      <w:r>
        <w:rPr>
          <w:rFonts w:hint="eastAsia" w:ascii="仿宋_GB2312" w:hAnsi="宋体" w:eastAsia="仿宋_GB2312" w:cs="宋体"/>
          <w:color w:val="000000"/>
          <w:kern w:val="0"/>
          <w:sz w:val="32"/>
          <w:szCs w:val="32"/>
        </w:rPr>
        <w:t>等有关规定，经</w:t>
      </w:r>
      <w:r>
        <w:rPr>
          <w:rFonts w:hint="eastAsia" w:ascii="仿宋_GB2312" w:hAnsi="宋体" w:eastAsia="仿宋_GB2312" w:cs="宋体"/>
          <w:color w:val="000000"/>
          <w:kern w:val="0"/>
          <w:sz w:val="32"/>
          <w:szCs w:val="32"/>
          <w:lang w:eastAsia="zh-CN"/>
        </w:rPr>
        <w:t>同德县自然资源和林业草原局</w:t>
      </w:r>
      <w:r>
        <w:rPr>
          <w:rFonts w:hint="eastAsia" w:ascii="仿宋_GB2312" w:hAnsi="宋体" w:eastAsia="仿宋_GB2312" w:cs="宋体"/>
          <w:color w:val="000000"/>
          <w:kern w:val="0"/>
          <w:sz w:val="32"/>
          <w:szCs w:val="32"/>
        </w:rPr>
        <w:t>同意对：</w:t>
      </w:r>
      <w:r>
        <w:rPr>
          <w:rFonts w:hint="eastAsia" w:ascii="仿宋_GB2312" w:hAnsi="宋体" w:eastAsia="仿宋_GB2312" w:cs="宋体"/>
          <w:color w:val="000000"/>
          <w:kern w:val="0"/>
          <w:sz w:val="32"/>
          <w:szCs w:val="32"/>
          <w:lang w:eastAsia="zh-CN"/>
        </w:rPr>
        <w:t>青海省尕巴松多镇秀麻村砖厂尕干河粘土矿采矿权</w:t>
      </w:r>
      <w:r>
        <w:rPr>
          <w:rFonts w:hint="eastAsia" w:ascii="仿宋_GB2312" w:hAnsi="宋体" w:eastAsia="仿宋_GB2312" w:cs="宋体"/>
          <w:color w:val="000000"/>
          <w:kern w:val="0"/>
          <w:sz w:val="32"/>
          <w:szCs w:val="32"/>
        </w:rPr>
        <w:t>进行网上挂牌，现将有关事项公告如下：</w:t>
      </w:r>
    </w:p>
    <w:p>
      <w:pPr>
        <w:keepNext w:val="0"/>
        <w:keepLines w:val="0"/>
        <w:pageBreakBefore w:val="0"/>
        <w:kinsoku/>
        <w:wordWrap/>
        <w:overflowPunct/>
        <w:topLinePunct w:val="0"/>
        <w:autoSpaceDE/>
        <w:autoSpaceDN/>
        <w:bidi w:val="0"/>
        <w:adjustRightInd/>
        <w:snapToGrid/>
        <w:spacing w:line="520" w:lineRule="exact"/>
        <w:ind w:firstLine="600"/>
        <w:textAlignment w:val="auto"/>
        <w:outlineLvl w:val="9"/>
        <w:rPr>
          <w:rFonts w:ascii="黑体" w:hAnsi="黑体" w:eastAsia="黑体"/>
          <w:b/>
          <w:sz w:val="30"/>
          <w:szCs w:val="30"/>
        </w:rPr>
      </w:pPr>
      <w:r>
        <w:rPr>
          <w:rFonts w:hint="eastAsia" w:ascii="黑体" w:hAnsi="黑体" w:eastAsia="黑体"/>
          <w:b/>
          <w:sz w:val="30"/>
          <w:szCs w:val="30"/>
        </w:rPr>
        <w:t>1、出让人及地址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ascii="仿宋_GB2312" w:hAnsi="宋体" w:eastAsia="仿宋_GB2312"/>
          <w:kern w:val="0"/>
          <w:sz w:val="28"/>
          <w:szCs w:val="28"/>
        </w:rPr>
      </w:pPr>
      <w:r>
        <w:rPr>
          <w:rFonts w:hint="eastAsia" w:ascii="仿宋_GB2312" w:hAnsi="宋体" w:eastAsia="仿宋_GB2312" w:cs="宋体"/>
          <w:color w:val="000000"/>
          <w:kern w:val="0"/>
          <w:sz w:val="32"/>
          <w:szCs w:val="32"/>
        </w:rPr>
        <w:t>出让人：</w:t>
      </w:r>
      <w:r>
        <w:rPr>
          <w:rFonts w:hint="eastAsia" w:ascii="仿宋_GB2312" w:hAnsi="宋体" w:eastAsia="仿宋_GB2312" w:cs="宋体"/>
          <w:color w:val="000000"/>
          <w:kern w:val="0"/>
          <w:sz w:val="32"/>
          <w:szCs w:val="32"/>
          <w:lang w:eastAsia="zh-CN"/>
        </w:rPr>
        <w:t>同德县自然资源和林业草原局</w:t>
      </w:r>
      <w:r>
        <w:rPr>
          <w:rFonts w:hint="eastAsia" w:ascii="仿宋_GB2312" w:hAnsi="宋体" w:eastAsia="仿宋_GB2312"/>
          <w:kern w:val="0"/>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6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地  址：同德县</w:t>
      </w:r>
      <w:r>
        <w:rPr>
          <w:rFonts w:hint="eastAsia" w:ascii="仿宋_GB2312" w:hAnsi="宋体" w:eastAsia="仿宋_GB2312" w:cs="宋体"/>
          <w:color w:val="000000"/>
          <w:kern w:val="0"/>
          <w:sz w:val="32"/>
          <w:szCs w:val="32"/>
          <w:lang w:eastAsia="zh-CN"/>
        </w:rPr>
        <w:t>城关北环路</w:t>
      </w:r>
      <w:r>
        <w:rPr>
          <w:rFonts w:hint="eastAsia" w:ascii="仿宋_GB2312" w:hAnsi="宋体" w:eastAsia="仿宋_GB2312" w:cs="宋体"/>
          <w:color w:val="000000"/>
          <w:kern w:val="0"/>
          <w:sz w:val="32"/>
          <w:szCs w:val="32"/>
          <w:lang w:val="en-US" w:eastAsia="zh-CN"/>
        </w:rPr>
        <w:t>30号</w:t>
      </w:r>
    </w:p>
    <w:p>
      <w:pPr>
        <w:keepNext w:val="0"/>
        <w:keepLines w:val="0"/>
        <w:pageBreakBefore w:val="0"/>
        <w:kinsoku/>
        <w:wordWrap/>
        <w:overflowPunct/>
        <w:topLinePunct w:val="0"/>
        <w:autoSpaceDE/>
        <w:autoSpaceDN/>
        <w:bidi w:val="0"/>
        <w:adjustRightInd/>
        <w:snapToGrid/>
        <w:spacing w:line="520" w:lineRule="exact"/>
        <w:ind w:firstLine="600"/>
        <w:textAlignment w:val="auto"/>
        <w:outlineLvl w:val="9"/>
        <w:rPr>
          <w:rFonts w:ascii="黑体" w:hAnsi="黑体" w:eastAsia="黑体"/>
          <w:b/>
          <w:sz w:val="30"/>
          <w:szCs w:val="30"/>
        </w:rPr>
      </w:pPr>
      <w:r>
        <w:rPr>
          <w:rFonts w:hint="eastAsia" w:ascii="黑体" w:hAnsi="黑体" w:eastAsia="黑体"/>
          <w:b/>
          <w:sz w:val="30"/>
          <w:szCs w:val="30"/>
        </w:rPr>
        <w:t>2、采矿权基本情况及准入条件</w:t>
      </w:r>
    </w:p>
    <w:p>
      <w:pPr>
        <w:keepNext w:val="0"/>
        <w:keepLines w:val="0"/>
        <w:pageBreakBefore w:val="0"/>
        <w:widowControl/>
        <w:kinsoku/>
        <w:wordWrap/>
        <w:overflowPunct/>
        <w:topLinePunct w:val="0"/>
        <w:autoSpaceDE/>
        <w:autoSpaceDN/>
        <w:bidi w:val="0"/>
        <w:snapToGrid/>
        <w:spacing w:line="520" w:lineRule="exact"/>
        <w:ind w:firstLine="843" w:firstLineChars="300"/>
        <w:jc w:val="left"/>
        <w:textAlignment w:val="auto"/>
        <w:outlineLvl w:val="9"/>
        <w:rPr>
          <w:rFonts w:ascii="仿宋_GB2312" w:hAnsi="宋体" w:eastAsia="仿宋_GB2312" w:cs="宋体"/>
          <w:b/>
          <w:color w:val="000000"/>
          <w:kern w:val="0"/>
          <w:sz w:val="28"/>
          <w:szCs w:val="28"/>
        </w:rPr>
      </w:pPr>
      <w:r>
        <w:rPr>
          <w:rFonts w:hint="eastAsia" w:ascii="黑体" w:hAnsi="黑体" w:eastAsia="黑体"/>
          <w:b/>
          <w:sz w:val="28"/>
          <w:szCs w:val="28"/>
          <w:lang w:val="en-US" w:eastAsia="zh-CN"/>
        </w:rPr>
        <w:t>2.1</w:t>
      </w:r>
      <w:r>
        <w:rPr>
          <w:rFonts w:hint="eastAsia" w:ascii="黑体" w:hAnsi="黑体" w:eastAsia="黑体"/>
          <w:b/>
          <w:sz w:val="28"/>
          <w:szCs w:val="28"/>
        </w:rPr>
        <w:t>采矿权编号：</w:t>
      </w:r>
      <w:r>
        <w:rPr>
          <w:rFonts w:hint="eastAsia" w:ascii="仿宋_GB2312" w:hAnsi="宋体" w:eastAsia="仿宋_GB2312" w:cs="宋体"/>
          <w:color w:val="000000"/>
          <w:kern w:val="0"/>
          <w:sz w:val="28"/>
          <w:szCs w:val="28"/>
        </w:rPr>
        <w:t>南采网挂〔</w:t>
      </w:r>
      <w:r>
        <w:rPr>
          <w:rFonts w:hint="eastAsia" w:ascii="仿宋_GB2312" w:hAnsi="宋体" w:eastAsia="仿宋_GB2312" w:cs="宋体"/>
          <w:color w:val="000000"/>
          <w:kern w:val="0"/>
          <w:sz w:val="28"/>
          <w:szCs w:val="28"/>
          <w:lang w:eastAsia="zh-CN"/>
        </w:rPr>
        <w:t>202</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03</w:t>
      </w:r>
      <w:r>
        <w:rPr>
          <w:rFonts w:hint="eastAsia" w:ascii="仿宋_GB2312" w:hAnsi="宋体" w:eastAsia="仿宋_GB2312" w:cs="宋体"/>
          <w:color w:val="000000"/>
          <w:kern w:val="0"/>
          <w:sz w:val="28"/>
          <w:szCs w:val="28"/>
        </w:rPr>
        <w:t>号</w:t>
      </w:r>
    </w:p>
    <w:p>
      <w:pPr>
        <w:keepNext w:val="0"/>
        <w:keepLines w:val="0"/>
        <w:pageBreakBefore w:val="0"/>
        <w:widowControl/>
        <w:kinsoku/>
        <w:wordWrap/>
        <w:overflowPunct/>
        <w:topLinePunct w:val="0"/>
        <w:autoSpaceDE/>
        <w:autoSpaceDN/>
        <w:bidi w:val="0"/>
        <w:snapToGrid/>
        <w:spacing w:line="520" w:lineRule="exact"/>
        <w:ind w:firstLine="843" w:firstLineChars="300"/>
        <w:jc w:val="left"/>
        <w:textAlignment w:val="auto"/>
        <w:outlineLvl w:val="9"/>
        <w:rPr>
          <w:rFonts w:hint="eastAsia" w:ascii="仿宋_GB2312" w:hAnsi="宋体" w:eastAsia="仿宋_GB2312" w:cs="宋体"/>
          <w:color w:val="000000"/>
          <w:kern w:val="0"/>
          <w:sz w:val="28"/>
          <w:szCs w:val="28"/>
        </w:rPr>
      </w:pPr>
      <w:r>
        <w:rPr>
          <w:rFonts w:hint="eastAsia" w:ascii="黑体" w:hAnsi="黑体" w:eastAsia="黑体"/>
          <w:b/>
          <w:sz w:val="28"/>
          <w:szCs w:val="28"/>
          <w:lang w:val="en-US" w:eastAsia="zh-CN"/>
        </w:rPr>
        <w:t>2.2</w:t>
      </w:r>
      <w:r>
        <w:rPr>
          <w:rFonts w:hint="eastAsia" w:ascii="黑体" w:hAnsi="黑体" w:eastAsia="黑体"/>
          <w:b/>
          <w:sz w:val="28"/>
          <w:szCs w:val="28"/>
        </w:rPr>
        <w:t>采矿权名称：</w:t>
      </w:r>
      <w:r>
        <w:rPr>
          <w:rFonts w:hint="eastAsia" w:ascii="仿宋_GB2312" w:hAnsi="宋体" w:eastAsia="仿宋_GB2312" w:cs="宋体"/>
          <w:color w:val="000000"/>
          <w:kern w:val="0"/>
          <w:sz w:val="28"/>
          <w:szCs w:val="28"/>
          <w:lang w:eastAsia="zh-CN"/>
        </w:rPr>
        <w:t>同德县尕巴松多镇秀麻村砖厂尕干河粘土矿</w:t>
      </w:r>
    </w:p>
    <w:p>
      <w:pPr>
        <w:keepNext w:val="0"/>
        <w:keepLines w:val="0"/>
        <w:pageBreakBefore w:val="0"/>
        <w:kinsoku/>
        <w:wordWrap/>
        <w:overflowPunct/>
        <w:topLinePunct w:val="0"/>
        <w:autoSpaceDE/>
        <w:autoSpaceDN/>
        <w:bidi w:val="0"/>
        <w:snapToGrid/>
        <w:spacing w:line="520" w:lineRule="exact"/>
        <w:textAlignment w:val="auto"/>
        <w:outlineLvl w:val="9"/>
        <w:rPr>
          <w:rFonts w:hint="eastAsia" w:ascii="仿宋_GB2312" w:hAnsi="宋体" w:eastAsia="仿宋_GB2312" w:cs="宋体"/>
          <w:color w:val="000000"/>
          <w:kern w:val="0"/>
          <w:sz w:val="28"/>
          <w:szCs w:val="28"/>
          <w:lang w:eastAsia="zh-CN"/>
        </w:rPr>
      </w:pPr>
      <w:r>
        <w:rPr>
          <w:rFonts w:hint="eastAsia" w:ascii="黑体" w:hAnsi="黑体" w:eastAsia="黑体"/>
          <w:b/>
          <w:sz w:val="28"/>
          <w:szCs w:val="28"/>
        </w:rPr>
        <w:t xml:space="preserve">      </w:t>
      </w:r>
      <w:r>
        <w:rPr>
          <w:rFonts w:hint="eastAsia" w:ascii="黑体" w:hAnsi="黑体" w:eastAsia="黑体"/>
          <w:b/>
          <w:sz w:val="28"/>
          <w:szCs w:val="28"/>
          <w:lang w:val="en-US" w:eastAsia="zh-CN"/>
        </w:rPr>
        <w:t>2.3</w:t>
      </w:r>
      <w:r>
        <w:rPr>
          <w:rFonts w:hint="eastAsia" w:ascii="黑体" w:hAnsi="黑体" w:eastAsia="黑体"/>
          <w:b/>
          <w:sz w:val="28"/>
          <w:szCs w:val="28"/>
        </w:rPr>
        <w:t>采矿权位置：</w:t>
      </w:r>
      <w:r>
        <w:rPr>
          <w:rFonts w:hint="eastAsia" w:ascii="仿宋_GB2312" w:hAnsi="宋体" w:eastAsia="仿宋_GB2312" w:cs="宋体"/>
          <w:color w:val="000000"/>
          <w:kern w:val="0"/>
          <w:sz w:val="28"/>
          <w:szCs w:val="28"/>
          <w:lang w:eastAsia="zh-CN"/>
        </w:rPr>
        <w:t>同德县尕巴松多镇秀麻村</w:t>
      </w:r>
    </w:p>
    <w:p>
      <w:pPr>
        <w:keepNext w:val="0"/>
        <w:keepLines w:val="0"/>
        <w:pageBreakBefore w:val="0"/>
        <w:kinsoku/>
        <w:wordWrap/>
        <w:overflowPunct/>
        <w:topLinePunct w:val="0"/>
        <w:autoSpaceDE/>
        <w:autoSpaceDN/>
        <w:bidi w:val="0"/>
        <w:snapToGrid/>
        <w:spacing w:line="520" w:lineRule="exact"/>
        <w:textAlignment w:val="auto"/>
        <w:outlineLvl w:val="9"/>
        <w:rPr>
          <w:rFonts w:ascii="仿宋_GB2312" w:hAnsi="黑体" w:eastAsia="仿宋_GB2312"/>
          <w:sz w:val="28"/>
          <w:szCs w:val="28"/>
        </w:rPr>
      </w:pPr>
      <w:r>
        <w:rPr>
          <w:rFonts w:hint="eastAsia" w:ascii="仿宋_GB2312" w:hAnsi="黑体" w:eastAsia="仿宋_GB2312"/>
          <w:sz w:val="28"/>
          <w:szCs w:val="28"/>
        </w:rPr>
        <w:t xml:space="preserve">      采矿权范围（</w:t>
      </w:r>
      <w:r>
        <w:rPr>
          <w:rFonts w:hint="eastAsia" w:ascii="仿宋_GB2312" w:hAnsi="黑体" w:eastAsia="仿宋_GB2312"/>
          <w:sz w:val="28"/>
          <w:szCs w:val="28"/>
          <w:lang w:val="en-US" w:eastAsia="zh-CN"/>
        </w:rPr>
        <w:t>2000国家大地坐标系3度带</w:t>
      </w:r>
      <w:r>
        <w:rPr>
          <w:rFonts w:hint="eastAsia" w:ascii="仿宋_GB2312" w:hAnsi="黑体" w:eastAsia="仿宋_GB2312"/>
          <w:sz w:val="28"/>
          <w:szCs w:val="28"/>
        </w:rPr>
        <w:t>）及面积：</w:t>
      </w:r>
    </w:p>
    <w:tbl>
      <w:tblPr>
        <w:tblStyle w:val="29"/>
        <w:tblW w:w="8032"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33"/>
        <w:gridCol w:w="1784"/>
        <w:gridCol w:w="666"/>
        <w:gridCol w:w="155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both"/>
              <w:rPr>
                <w:rFonts w:ascii="仿宋_GB2312" w:eastAsia="仿宋_GB2312"/>
                <w:color w:val="auto"/>
                <w:sz w:val="21"/>
                <w:szCs w:val="21"/>
              </w:rPr>
            </w:pPr>
            <w:r>
              <w:rPr>
                <w:rFonts w:hint="eastAsia" w:ascii="仿宋_GB2312" w:eastAsia="仿宋_GB2312"/>
                <w:color w:val="auto"/>
                <w:sz w:val="21"/>
                <w:szCs w:val="21"/>
              </w:rPr>
              <w:t>拐点序号</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Y坐标</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拐点序号</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 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1</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3902190.833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34372456.346</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2</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3902186.097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34372499.922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3</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3902159.417</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34372544.415</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4</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3902092.404</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34372548.461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3902029.553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34372489.574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3901951.090</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34372448.907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3901779.564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34372328.992</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3901902.527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34372180.817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3902079.694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34372308.934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r>
    </w:tbl>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outlineLvl w:val="9"/>
        <w:rPr>
          <w:rFonts w:ascii="仿宋_GB2312" w:eastAsia="仿宋_GB2312"/>
          <w:sz w:val="32"/>
          <w:szCs w:val="32"/>
        </w:rPr>
      </w:pPr>
      <w:r>
        <w:rPr>
          <w:rFonts w:hint="eastAsia" w:ascii="仿宋_GB2312" w:hAnsi="黑体" w:eastAsia="仿宋_GB2312"/>
          <w:sz w:val="32"/>
          <w:szCs w:val="32"/>
        </w:rPr>
        <w:t>面积：</w:t>
      </w:r>
      <w:r>
        <w:rPr>
          <w:rFonts w:hint="eastAsia" w:ascii="仿宋_GB2312" w:eastAsia="仿宋_GB2312"/>
          <w:sz w:val="32"/>
          <w:szCs w:val="32"/>
          <w:u w:val="single"/>
          <w:lang w:val="en-US" w:eastAsia="zh-CN"/>
        </w:rPr>
        <w:t>0.0717</w:t>
      </w:r>
      <w:r>
        <w:rPr>
          <w:rFonts w:hint="eastAsia" w:ascii="仿宋_GB2312" w:eastAsia="仿宋_GB2312"/>
          <w:sz w:val="32"/>
          <w:szCs w:val="32"/>
        </w:rPr>
        <w:t>km</w:t>
      </w:r>
      <w:r>
        <w:rPr>
          <w:rFonts w:hint="eastAsia" w:ascii="仿宋_GB2312" w:eastAsia="仿宋_GB2312"/>
          <w:sz w:val="32"/>
          <w:szCs w:val="32"/>
          <w:vertAlign w:val="superscript"/>
        </w:rPr>
        <w:t>2</w:t>
      </w:r>
    </w:p>
    <w:p>
      <w:pPr>
        <w:keepNext w:val="0"/>
        <w:keepLines w:val="0"/>
        <w:pageBreakBefore w:val="0"/>
        <w:kinsoku/>
        <w:wordWrap/>
        <w:overflowPunct/>
        <w:topLinePunct w:val="0"/>
        <w:autoSpaceDE/>
        <w:autoSpaceDN/>
        <w:bidi w:val="0"/>
        <w:adjustRightInd/>
        <w:snapToGrid/>
        <w:spacing w:line="520" w:lineRule="exact"/>
        <w:ind w:firstLine="953" w:firstLineChars="298"/>
        <w:textAlignment w:val="auto"/>
        <w:outlineLvl w:val="9"/>
        <w:rPr>
          <w:rFonts w:hint="eastAsia" w:ascii="仿宋_GB2312" w:hAnsi="宋体" w:eastAsia="仿宋_GB2312"/>
          <w:sz w:val="32"/>
          <w:szCs w:val="32"/>
          <w:lang w:val="en-US" w:eastAsia="zh-CN"/>
        </w:rPr>
      </w:pPr>
      <w:r>
        <w:rPr>
          <w:rFonts w:hint="eastAsia" w:ascii="仿宋_GB2312" w:hAnsi="黑体" w:eastAsia="仿宋_GB2312"/>
          <w:sz w:val="32"/>
          <w:szCs w:val="32"/>
        </w:rPr>
        <w:t>开采标高：</w:t>
      </w:r>
      <w:r>
        <w:rPr>
          <w:rFonts w:hint="eastAsia" w:ascii="仿宋_GB2312" w:hAnsi="宋体" w:eastAsia="仿宋_GB2312"/>
          <w:kern w:val="0"/>
          <w:sz w:val="32"/>
          <w:szCs w:val="32"/>
          <w:u w:val="single"/>
          <w:lang w:val="en-US" w:eastAsia="zh-CN"/>
        </w:rPr>
        <w:t>3149</w:t>
      </w:r>
      <w:r>
        <w:rPr>
          <w:rFonts w:hint="eastAsia" w:ascii="仿宋_GB2312" w:hAnsi="宋体" w:eastAsia="仿宋_GB2312"/>
          <w:kern w:val="0"/>
          <w:sz w:val="32"/>
          <w:szCs w:val="32"/>
          <w:u w:val="single"/>
        </w:rPr>
        <w:t>m-</w:t>
      </w:r>
      <w:r>
        <w:rPr>
          <w:rFonts w:hint="eastAsia" w:ascii="仿宋_GB2312" w:hAnsi="宋体" w:eastAsia="仿宋_GB2312"/>
          <w:kern w:val="0"/>
          <w:sz w:val="32"/>
          <w:szCs w:val="32"/>
          <w:u w:val="single"/>
          <w:lang w:val="en-US" w:eastAsia="zh-CN"/>
        </w:rPr>
        <w:t>3095</w:t>
      </w:r>
      <w:r>
        <w:rPr>
          <w:rFonts w:hint="eastAsia" w:ascii="仿宋_GB2312" w:hAnsi="宋体" w:eastAsia="仿宋_GB2312"/>
          <w:kern w:val="0"/>
          <w:sz w:val="32"/>
          <w:szCs w:val="32"/>
          <w:u w:val="single"/>
        </w:rPr>
        <w:t>m</w:t>
      </w:r>
      <w:r>
        <w:rPr>
          <w:rFonts w:hint="eastAsia" w:ascii="仿宋_GB2312" w:hAnsi="宋体" w:eastAsia="仿宋_GB2312"/>
          <w:kern w:val="0"/>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953" w:firstLineChars="298"/>
        <w:textAlignment w:val="auto"/>
        <w:outlineLvl w:val="9"/>
        <w:rPr>
          <w:rFonts w:hint="eastAsia" w:ascii="仿宋_GB2312" w:eastAsia="仿宋_GB2312"/>
          <w:sz w:val="32"/>
          <w:szCs w:val="32"/>
          <w:u w:val="single"/>
          <w:lang w:eastAsia="zh-CN"/>
        </w:rPr>
      </w:pPr>
      <w:r>
        <w:rPr>
          <w:rFonts w:hint="eastAsia" w:ascii="仿宋_GB2312" w:hAnsi="黑体" w:eastAsia="仿宋_GB2312"/>
          <w:sz w:val="32"/>
          <w:szCs w:val="32"/>
        </w:rPr>
        <w:t>开采矿种：</w:t>
      </w:r>
      <w:r>
        <w:rPr>
          <w:rFonts w:hint="eastAsia" w:ascii="仿宋_GB2312" w:hAnsi="宋体" w:eastAsia="仿宋_GB2312"/>
          <w:kern w:val="0"/>
          <w:sz w:val="32"/>
          <w:szCs w:val="32"/>
          <w:u w:val="single"/>
          <w:lang w:eastAsia="zh-CN"/>
        </w:rPr>
        <w:t>粘土矿</w:t>
      </w:r>
    </w:p>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outlineLvl w:val="9"/>
        <w:rPr>
          <w:rFonts w:ascii="仿宋_GB2312" w:eastAsia="仿宋_GB2312"/>
          <w:sz w:val="32"/>
          <w:szCs w:val="32"/>
        </w:rPr>
      </w:pPr>
      <w:r>
        <w:rPr>
          <w:rFonts w:hint="eastAsia" w:ascii="仿宋_GB2312" w:hAnsi="黑体" w:eastAsia="仿宋_GB2312"/>
          <w:sz w:val="32"/>
          <w:szCs w:val="32"/>
        </w:rPr>
        <w:t>资源储量情况：</w:t>
      </w:r>
      <w:r>
        <w:rPr>
          <w:rFonts w:hint="eastAsia" w:ascii="仿宋_GB2312" w:eastAsia="仿宋_GB2312"/>
          <w:sz w:val="32"/>
          <w:szCs w:val="32"/>
          <w:u w:val="single"/>
          <w:lang w:val="en-US" w:eastAsia="zh-CN"/>
        </w:rPr>
        <w:t>32.49</w:t>
      </w:r>
      <w:r>
        <w:rPr>
          <w:rFonts w:hint="eastAsia" w:ascii="仿宋_GB2312" w:eastAsia="仿宋_GB2312"/>
          <w:sz w:val="32"/>
          <w:szCs w:val="32"/>
          <w:u w:val="single"/>
        </w:rPr>
        <w:t>万立方米。</w:t>
      </w:r>
    </w:p>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outlineLvl w:val="9"/>
        <w:rPr>
          <w:rFonts w:ascii="仿宋_GB2312" w:hAnsi="宋体" w:eastAsia="仿宋_GB2312"/>
          <w:sz w:val="32"/>
          <w:szCs w:val="32"/>
        </w:rPr>
      </w:pPr>
      <w:r>
        <w:rPr>
          <w:rFonts w:hint="eastAsia" w:ascii="仿宋_GB2312" w:hAnsi="黑体" w:eastAsia="仿宋_GB2312"/>
          <w:sz w:val="32"/>
          <w:szCs w:val="32"/>
        </w:rPr>
        <w:t>矿山生产规模：</w:t>
      </w:r>
      <w:r>
        <w:rPr>
          <w:rFonts w:hint="eastAsia" w:ascii="仿宋_GB2312" w:hAnsi="黑体" w:eastAsia="仿宋_GB2312"/>
          <w:sz w:val="32"/>
          <w:szCs w:val="32"/>
          <w:u w:val="single"/>
          <w:lang w:val="en-US" w:eastAsia="zh-CN"/>
        </w:rPr>
        <w:t>6</w:t>
      </w:r>
      <w:r>
        <w:rPr>
          <w:rFonts w:hint="eastAsia" w:ascii="仿宋_GB2312" w:eastAsia="仿宋_GB2312"/>
          <w:sz w:val="32"/>
          <w:szCs w:val="32"/>
          <w:u w:val="single"/>
        </w:rPr>
        <w:t>万立方米/年</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20" w:lineRule="exact"/>
        <w:ind w:left="281" w:leftChars="134" w:firstLine="630" w:firstLineChars="197"/>
        <w:textAlignment w:val="auto"/>
        <w:outlineLvl w:val="9"/>
        <w:rPr>
          <w:rFonts w:ascii="仿宋_GB2312" w:eastAsia="仿宋_GB2312"/>
          <w:sz w:val="32"/>
          <w:szCs w:val="32"/>
        </w:rPr>
      </w:pPr>
      <w:r>
        <w:rPr>
          <w:rFonts w:hint="eastAsia" w:ascii="仿宋_GB2312" w:hAnsi="黑体" w:eastAsia="仿宋_GB2312"/>
          <w:sz w:val="32"/>
          <w:szCs w:val="32"/>
        </w:rPr>
        <w:t>出让年限：</w:t>
      </w:r>
      <w:r>
        <w:rPr>
          <w:rFonts w:hint="eastAsia" w:ascii="仿宋_GB2312" w:eastAsia="仿宋_GB2312"/>
          <w:sz w:val="32"/>
          <w:szCs w:val="32"/>
          <w:u w:val="single"/>
          <w:lang w:val="en-US" w:eastAsia="zh-CN"/>
        </w:rPr>
        <w:t>5.4</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9"/>
        <w:rPr>
          <w:rFonts w:hint="eastAsia" w:ascii="黑体" w:hAnsi="黑体" w:eastAsia="黑体"/>
          <w:b/>
          <w:sz w:val="28"/>
          <w:szCs w:val="28"/>
        </w:rPr>
      </w:pPr>
      <w:r>
        <w:rPr>
          <w:rFonts w:hint="eastAsia" w:ascii="黑体" w:hAnsi="黑体" w:eastAsia="黑体"/>
          <w:b/>
          <w:sz w:val="28"/>
          <w:szCs w:val="28"/>
        </w:rPr>
        <w:t>2.</w:t>
      </w:r>
      <w:r>
        <w:rPr>
          <w:rFonts w:hint="eastAsia" w:ascii="黑体" w:hAnsi="黑体" w:eastAsia="黑体"/>
          <w:b/>
          <w:sz w:val="28"/>
          <w:szCs w:val="28"/>
          <w:lang w:val="en-US" w:eastAsia="zh-CN"/>
        </w:rPr>
        <w:t>4</w:t>
      </w:r>
      <w:r>
        <w:rPr>
          <w:rFonts w:hint="eastAsia" w:ascii="黑体" w:hAnsi="黑体" w:eastAsia="黑体"/>
          <w:b/>
          <w:sz w:val="28"/>
          <w:szCs w:val="28"/>
        </w:rPr>
        <w:t>准入条件：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b w:val="0"/>
          <w:bCs/>
          <w:sz w:val="28"/>
          <w:szCs w:val="28"/>
          <w:lang w:val="en-US" w:eastAsia="zh-CN"/>
        </w:rPr>
        <w:t>1、</w:t>
      </w:r>
      <w:r>
        <w:rPr>
          <w:rFonts w:hint="eastAsia" w:ascii="仿宋_GB2312" w:hAnsi="仿宋_GB2312" w:eastAsia="仿宋_GB2312" w:cs="仿宋_GB2312"/>
          <w:sz w:val="32"/>
          <w:szCs w:val="32"/>
          <w:lang w:eastAsia="zh-CN"/>
        </w:rPr>
        <w:t>凡在中华人民共和国境内登记注册的营利</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b w:val="0"/>
          <w:bCs/>
          <w:sz w:val="28"/>
          <w:szCs w:val="28"/>
          <w:lang w:val="en-US" w:eastAsia="zh-CN"/>
        </w:rPr>
        <w:t>2、</w:t>
      </w:r>
      <w:r>
        <w:rPr>
          <w:rFonts w:hint="eastAsia" w:ascii="仿宋_GB2312" w:hAnsi="仿宋_GB2312" w:eastAsia="仿宋_GB2312" w:cs="仿宋_GB2312"/>
          <w:sz w:val="32"/>
          <w:szCs w:val="32"/>
          <w:lang w:val="en-US" w:eastAsia="zh-CN"/>
        </w:rPr>
        <w:t>以往有违法违规或不良信息的企业，在全国矿业权公示公开系统中列入异常名录和黑名单的企业不能参与报名；</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ascii="黑体" w:hAnsi="黑体" w:eastAsia="黑体"/>
          <w:b/>
          <w:sz w:val="28"/>
          <w:szCs w:val="28"/>
        </w:rPr>
      </w:pPr>
      <w:r>
        <w:rPr>
          <w:rFonts w:hint="eastAsia" w:ascii="黑体" w:hAnsi="黑体" w:eastAsia="黑体"/>
          <w:b/>
          <w:sz w:val="28"/>
          <w:szCs w:val="28"/>
        </w:rPr>
        <w:t>2.</w:t>
      </w:r>
      <w:r>
        <w:rPr>
          <w:rFonts w:hint="eastAsia" w:ascii="黑体" w:hAnsi="黑体" w:eastAsia="黑体"/>
          <w:b/>
          <w:sz w:val="28"/>
          <w:szCs w:val="28"/>
          <w:lang w:val="en-US" w:eastAsia="zh-CN"/>
        </w:rPr>
        <w:t>5</w:t>
      </w:r>
      <w:r>
        <w:rPr>
          <w:rFonts w:hint="eastAsia" w:ascii="黑体" w:hAnsi="黑体" w:eastAsia="黑体"/>
          <w:b/>
          <w:sz w:val="28"/>
          <w:szCs w:val="28"/>
        </w:rPr>
        <w:t>竞买保证金：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auto"/>
          <w:sz w:val="32"/>
          <w:szCs w:val="32"/>
        </w:rPr>
      </w:pPr>
      <w:r>
        <w:rPr>
          <w:rFonts w:hint="eastAsia" w:ascii="仿宋" w:hAnsi="仿宋" w:eastAsia="仿宋" w:cs="仿宋"/>
          <w:color w:val="000000"/>
          <w:kern w:val="0"/>
          <w:sz w:val="32"/>
          <w:szCs w:val="32"/>
          <w:u w:val="single"/>
          <w:lang w:eastAsia="zh-CN"/>
        </w:rPr>
        <w:t>青海省尕巴松多镇秀麻村砖厂尕干河粘土矿采矿权</w:t>
      </w:r>
      <w:r>
        <w:rPr>
          <w:rFonts w:hint="eastAsia" w:ascii="仿宋_GB2312" w:eastAsia="仿宋_GB2312"/>
          <w:sz w:val="32"/>
          <w:szCs w:val="32"/>
        </w:rPr>
        <w:t>；</w:t>
      </w:r>
      <w:r>
        <w:rPr>
          <w:rFonts w:hint="eastAsia" w:ascii="仿宋_GB2312" w:eastAsia="仿宋_GB2312"/>
          <w:color w:val="auto"/>
          <w:sz w:val="32"/>
          <w:szCs w:val="32"/>
        </w:rPr>
        <w:t>人民</w:t>
      </w:r>
      <w:r>
        <w:rPr>
          <w:rFonts w:hint="eastAsia" w:ascii="仿宋_GB2312" w:eastAsia="仿宋_GB2312"/>
          <w:color w:val="auto"/>
          <w:sz w:val="32"/>
          <w:szCs w:val="32"/>
          <w:highlight w:val="none"/>
        </w:rPr>
        <w:t>币</w:t>
      </w:r>
      <w:r>
        <w:rPr>
          <w:rFonts w:hint="eastAsia" w:ascii="仿宋_GB2312" w:eastAsia="仿宋_GB2312"/>
          <w:color w:val="auto"/>
          <w:sz w:val="32"/>
          <w:szCs w:val="32"/>
          <w:highlight w:val="none"/>
          <w:lang w:eastAsia="zh-CN"/>
        </w:rPr>
        <w:t>壹佰</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r>
        <w:rPr>
          <w:rFonts w:hint="eastAsia" w:ascii="仿宋_GB2312" w:eastAsia="仿宋_GB2312"/>
          <w:color w:val="auto"/>
          <w:sz w:val="32"/>
          <w:szCs w:val="32"/>
          <w:lang w:eastAsia="zh-CN"/>
        </w:rPr>
        <w:t>整</w:t>
      </w:r>
      <w:r>
        <w:rPr>
          <w:rFonts w:hint="eastAsia" w:ascii="仿宋_GB2312" w:eastAsia="仿宋_GB2312"/>
          <w:color w:val="auto"/>
          <w:sz w:val="32"/>
          <w:szCs w:val="32"/>
        </w:rPr>
        <w:t>（小写：￥</w:t>
      </w:r>
      <w:r>
        <w:rPr>
          <w:rFonts w:hint="eastAsia" w:ascii="仿宋_GB2312" w:eastAsia="仿宋_GB2312"/>
          <w:color w:val="auto"/>
          <w:sz w:val="32"/>
          <w:szCs w:val="32"/>
          <w:u w:val="single"/>
          <w:lang w:val="en-US" w:eastAsia="zh-CN"/>
        </w:rPr>
        <w:t>65</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p>
    <w:p>
      <w:pPr>
        <w:keepNext w:val="0"/>
        <w:keepLines w:val="0"/>
        <w:pageBreakBefore w:val="0"/>
        <w:kinsoku/>
        <w:wordWrap/>
        <w:overflowPunct/>
        <w:topLinePunct w:val="0"/>
        <w:autoSpaceDE/>
        <w:autoSpaceDN/>
        <w:bidi w:val="0"/>
        <w:adjustRightInd/>
        <w:snapToGrid/>
        <w:spacing w:line="520" w:lineRule="exact"/>
        <w:ind w:firstLine="452" w:firstLineChars="150"/>
        <w:textAlignment w:val="auto"/>
        <w:outlineLvl w:val="9"/>
        <w:rPr>
          <w:rFonts w:ascii="黑体" w:hAnsi="黑体" w:eastAsia="黑体" w:cs="黑体"/>
          <w:b/>
          <w:sz w:val="30"/>
          <w:szCs w:val="30"/>
        </w:rPr>
      </w:pPr>
      <w:r>
        <w:rPr>
          <w:rFonts w:hint="eastAsia" w:ascii="黑体" w:hAnsi="黑体" w:eastAsia="黑体" w:cs="黑体"/>
          <w:b/>
          <w:sz w:val="30"/>
          <w:szCs w:val="30"/>
        </w:rPr>
        <w:t>3、相关时间规定</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3.1网上公告及报名申请时间：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rPr>
        <w:t>分－</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日1</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3.2竞买保证金到账截止时间：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3.3网上挂牌开始时间：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日9时00分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3.4网上挂牌截止时间：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3.5在挂牌截止前有两家以上（含两人）竞买人要求报价的，则该采矿权挂牌截止时，系统对该宗采矿权自动进入网上限时竞价程序，限时竞价依系统设定的程序进行，不受挂牌截止时间的限制，直至限时竞价结束。</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黑体" w:hAnsi="黑体" w:eastAsia="黑体" w:cs="黑体"/>
          <w:b/>
          <w:sz w:val="30"/>
          <w:szCs w:val="30"/>
        </w:rPr>
      </w:pPr>
      <w:r>
        <w:rPr>
          <w:rFonts w:hint="eastAsia" w:ascii="仿宋_GB2312" w:hAnsi="黑体" w:eastAsia="仿宋_GB2312" w:cs="黑体"/>
          <w:sz w:val="30"/>
          <w:szCs w:val="30"/>
        </w:rPr>
        <w:t xml:space="preserve">  </w:t>
      </w:r>
      <w:r>
        <w:rPr>
          <w:rFonts w:hint="eastAsia" w:ascii="黑体" w:hAnsi="黑体" w:eastAsia="黑体" w:cs="黑体"/>
          <w:b/>
          <w:sz w:val="30"/>
          <w:szCs w:val="30"/>
        </w:rPr>
        <w:t xml:space="preserve">  4、受让人应当承担下列可能存在的风险</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 w:eastAsia="仿宋_GB2312" w:cstheme="minorBidi"/>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4.1</w:t>
      </w:r>
      <w:r>
        <w:rPr>
          <w:rFonts w:hint="eastAsia" w:ascii="仿宋_GB2312" w:hAnsi="仿宋" w:eastAsia="仿宋_GB2312"/>
          <w:sz w:val="32"/>
          <w:szCs w:val="32"/>
        </w:rPr>
        <w:t>资源量简测报告中估算的资源储量与实际可供开采资源储量可能有一定的误差。</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 w:eastAsia="仿宋_GB2312"/>
          <w:sz w:val="32"/>
          <w:szCs w:val="32"/>
        </w:rPr>
        <w:t xml:space="preserve"> 4.2标的瑕疵的影响。采矿权投资存有不可预计的风险，出让人、网上挂牌人代表国家出让的是采矿的权利，挂牌出让文件所表述的有关矿体的规模、形态、储量、品位等可能与实际开采有差距，对此，出让人、网上挂牌人均不承担责任,竞买人参加竞买并提交申请，即视为竞买人对采矿权</w:t>
      </w:r>
      <w:r>
        <w:rPr>
          <w:rFonts w:hint="eastAsia" w:ascii="仿宋_GB2312" w:hAnsi="仿宋_GB2312" w:eastAsia="仿宋_GB2312" w:cs="仿宋_GB2312"/>
          <w:sz w:val="32"/>
          <w:szCs w:val="32"/>
        </w:rPr>
        <w:t>现状和出让文件已完全认可并自愿承担全部的风险责任；</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 w:eastAsia="仿宋_GB2312"/>
          <w:sz w:val="32"/>
          <w:szCs w:val="32"/>
        </w:rPr>
      </w:pPr>
      <w:r>
        <w:rPr>
          <w:rFonts w:hint="eastAsia" w:ascii="仿宋_GB2312" w:hAnsi="仿宋_GB2312" w:eastAsia="仿宋_GB2312" w:cs="仿宋_GB2312"/>
          <w:sz w:val="30"/>
          <w:szCs w:val="30"/>
        </w:rPr>
        <w:t xml:space="preserve">    4.3</w:t>
      </w:r>
      <w:r>
        <w:rPr>
          <w:rFonts w:hint="eastAsia" w:ascii="仿宋_GB2312" w:hAnsi="仿宋" w:eastAsia="仿宋_GB2312"/>
          <w:sz w:val="32"/>
          <w:szCs w:val="32"/>
        </w:rPr>
        <w:t>矿业权投资属于风险投资，存在不可预见的自然和政策法规变化风险，竞买人要认真考察与踏勘，向当地</w:t>
      </w:r>
      <w:r>
        <w:rPr>
          <w:rFonts w:hint="eastAsia" w:ascii="仿宋_GB2312" w:hAnsi="仿宋" w:eastAsia="仿宋_GB2312"/>
          <w:sz w:val="32"/>
          <w:szCs w:val="32"/>
          <w:lang w:eastAsia="zh-CN"/>
        </w:rPr>
        <w:t>自然资源</w:t>
      </w:r>
      <w:r>
        <w:rPr>
          <w:rFonts w:hint="eastAsia" w:ascii="仿宋_GB2312" w:hAnsi="仿宋" w:eastAsia="仿宋_GB2312"/>
          <w:sz w:val="32"/>
          <w:szCs w:val="32"/>
        </w:rPr>
        <w:t>部门详细了解矿业权的相关情况，慎重决策，一旦竞的并成为采矿权人，不得以矿产资源简测报告中的资源储量、开采条件、等为由向</w:t>
      </w:r>
      <w:r>
        <w:rPr>
          <w:rFonts w:hint="eastAsia" w:ascii="仿宋_GB2312" w:hAnsi="仿宋" w:eastAsia="仿宋_GB2312"/>
          <w:sz w:val="32"/>
          <w:szCs w:val="32"/>
          <w:lang w:eastAsia="zh-CN"/>
        </w:rPr>
        <w:t>自然</w:t>
      </w:r>
      <w:r>
        <w:rPr>
          <w:rFonts w:hint="eastAsia" w:ascii="仿宋_GB2312" w:hAnsi="仿宋" w:eastAsia="仿宋_GB2312"/>
          <w:sz w:val="32"/>
          <w:szCs w:val="32"/>
        </w:rPr>
        <w:t>资源部门提出退款、索赔等要求。</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r>
        <w:rPr>
          <w:rFonts w:hint="eastAsia" w:ascii="仿宋_GB2312" w:hAnsi="仿宋_GB2312" w:eastAsia="仿宋_GB2312" w:cs="仿宋_GB2312"/>
          <w:sz w:val="30"/>
          <w:szCs w:val="30"/>
        </w:rPr>
        <w:t xml:space="preserve">    </w:t>
      </w:r>
      <w:r>
        <w:rPr>
          <w:rFonts w:hint="eastAsia" w:ascii="仿宋_GB2312" w:hAnsi="仿宋" w:eastAsia="仿宋_GB2312"/>
          <w:sz w:val="32"/>
          <w:szCs w:val="32"/>
        </w:rPr>
        <w:t>4.4 国家产业政策或者矿产资源规划调整的影响；</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4.5 全权负责当地开采环境的协调等工作，使用的土地、草场、林地等竞买人应按有关法律法规办理相关手续；</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4.6 不可抗力的影响。</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黑体" w:hAnsi="黑体" w:eastAsia="黑体" w:cs="黑体"/>
          <w:b/>
          <w:sz w:val="30"/>
          <w:szCs w:val="30"/>
        </w:rPr>
      </w:pPr>
      <w:r>
        <w:rPr>
          <w:rFonts w:hint="eastAsia" w:ascii="仿宋_GB2312" w:hAnsi="黑体" w:eastAsia="仿宋_GB2312" w:cs="黑体"/>
          <w:sz w:val="30"/>
          <w:szCs w:val="30"/>
        </w:rPr>
        <w:t xml:space="preserve">   </w:t>
      </w:r>
      <w:r>
        <w:rPr>
          <w:rFonts w:hint="eastAsia" w:ascii="黑体" w:hAnsi="黑体" w:eastAsia="黑体" w:cs="黑体"/>
          <w:b/>
          <w:sz w:val="30"/>
          <w:szCs w:val="30"/>
        </w:rPr>
        <w:t xml:space="preserve"> 5、竞买申请</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 xml:space="preserve">   </w:t>
      </w:r>
      <w:r>
        <w:rPr>
          <w:rFonts w:hint="eastAsia" w:ascii="仿宋_GB2312" w:hAnsi="仿宋" w:eastAsia="仿宋_GB2312"/>
          <w:sz w:val="32"/>
          <w:szCs w:val="32"/>
        </w:rPr>
        <w:t xml:space="preserve"> 意向竞买人进入青海省电子招标投标公共服务平台（http://111.44.251.34/fwpt/），进入交易平台点击“土地和矿业权交易系统”窗口，进行信息库入库及矿业权申购；点击“办事指南→下载中心”下载《青海省矿业权网上交易竞买人操作手册》，并按《青海省矿业权网上交易竞买人操作手册》要求进行申购竞买。</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黑体" w:hAnsi="黑体" w:eastAsia="黑体" w:cs="仿宋_GB2312"/>
          <w:b/>
          <w:sz w:val="30"/>
          <w:szCs w:val="30"/>
        </w:rPr>
        <w:t>联系人：</w:t>
      </w:r>
      <w:r>
        <w:rPr>
          <w:rFonts w:hint="eastAsia" w:ascii="仿宋_GB2312" w:hAnsi="仿宋_GB2312" w:eastAsia="仿宋_GB2312" w:cs="仿宋_GB2312"/>
          <w:sz w:val="32"/>
          <w:szCs w:val="32"/>
        </w:rPr>
        <w:t xml:space="preserve">窦先生 </w:t>
      </w:r>
      <w:r>
        <w:rPr>
          <w:rFonts w:hint="eastAsia" w:ascii="仿宋_GB2312" w:hAnsi="仿宋_GB2312" w:eastAsia="仿宋_GB2312" w:cs="仿宋_GB2312"/>
          <w:sz w:val="30"/>
          <w:szCs w:val="30"/>
        </w:rPr>
        <w:t xml:space="preserve">   </w:t>
      </w:r>
    </w:p>
    <w:p>
      <w:pPr>
        <w:spacing w:line="48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   </w:t>
      </w:r>
      <w:r>
        <w:rPr>
          <w:rFonts w:hint="eastAsia" w:ascii="黑体" w:hAnsi="黑体" w:eastAsia="黑体" w:cs="仿宋_GB2312"/>
          <w:b/>
          <w:sz w:val="30"/>
          <w:szCs w:val="30"/>
        </w:rPr>
        <w:t xml:space="preserve"> 联系电话：</w:t>
      </w:r>
      <w:r>
        <w:rPr>
          <w:rFonts w:hint="eastAsia" w:ascii="仿宋_GB2312" w:hAnsi="仿宋_GB2312" w:eastAsia="仿宋_GB2312" w:cs="仿宋_GB2312"/>
          <w:sz w:val="32"/>
          <w:szCs w:val="32"/>
        </w:rPr>
        <w:t>（0974）755333</w:t>
      </w:r>
      <w:r>
        <w:rPr>
          <w:rFonts w:hint="eastAsia" w:ascii="仿宋_GB2312" w:hAnsi="仿宋_GB2312" w:eastAsia="仿宋_GB2312" w:cs="仿宋_GB2312"/>
          <w:sz w:val="32"/>
          <w:szCs w:val="32"/>
          <w:lang w:val="en-US" w:eastAsia="zh-CN"/>
        </w:rPr>
        <w:t>0</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24"/>
        <w:rPr>
          <w:rFonts w:hint="eastAsia" w:ascii="仿宋_GB2312" w:hAnsi="仿宋_GB2312" w:eastAsia="仿宋_GB2312" w:cs="仿宋_GB2312"/>
          <w:sz w:val="30"/>
          <w:szCs w:val="30"/>
        </w:rPr>
      </w:pPr>
    </w:p>
    <w:p>
      <w:pPr>
        <w:spacing w:line="48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海南州公共资源交易有限责任公司</w:t>
      </w:r>
    </w:p>
    <w:p>
      <w:pPr>
        <w:spacing w:line="480" w:lineRule="exact"/>
        <w:rPr>
          <w:rFonts w:ascii="仿宋_GB2312" w:hAnsi="方正小标宋简体" w:eastAsia="仿宋_GB2312" w:cs="方正小标宋简体"/>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480" w:lineRule="exact"/>
        <w:jc w:val="both"/>
        <w:rPr>
          <w:rFonts w:hint="eastAsia" w:ascii="黑体" w:hAnsi="黑体" w:eastAsia="黑体" w:cs="方正小标宋简体"/>
          <w:b/>
          <w:sz w:val="44"/>
          <w:szCs w:val="44"/>
        </w:rPr>
      </w:pPr>
    </w:p>
    <w:p>
      <w:pPr>
        <w:spacing w:line="480" w:lineRule="exact"/>
        <w:jc w:val="center"/>
        <w:rPr>
          <w:rFonts w:ascii="黑体" w:hAnsi="黑体" w:eastAsia="黑体" w:cs="方正小标宋简体"/>
          <w:b/>
          <w:sz w:val="44"/>
          <w:szCs w:val="44"/>
        </w:rPr>
      </w:pPr>
      <w:r>
        <w:rPr>
          <w:rFonts w:hint="eastAsia" w:ascii="黑体" w:hAnsi="黑体" w:eastAsia="黑体" w:cs="方正小标宋简体"/>
          <w:b/>
          <w:sz w:val="44"/>
          <w:szCs w:val="44"/>
        </w:rPr>
        <w:t>采矿权网上挂牌出让竞买须知</w:t>
      </w:r>
    </w:p>
    <w:p>
      <w:pPr>
        <w:spacing w:line="480" w:lineRule="exact"/>
        <w:ind w:left="3510" w:leftChars="300" w:hanging="2880" w:hangingChars="900"/>
        <w:rPr>
          <w:rFonts w:ascii="仿宋" w:hAnsi="仿宋" w:eastAsia="仿宋" w:cs="宋体"/>
          <w:color w:val="000000"/>
          <w:kern w:val="0"/>
          <w:sz w:val="32"/>
          <w:szCs w:val="32"/>
        </w:rPr>
      </w:pPr>
      <w:r>
        <w:rPr>
          <w:rFonts w:hint="eastAsia" w:ascii="仿宋" w:hAnsi="仿宋" w:eastAsia="仿宋" w:cs="宋体"/>
          <w:color w:val="000000"/>
          <w:kern w:val="0"/>
          <w:sz w:val="32"/>
          <w:szCs w:val="32"/>
        </w:rPr>
        <w:t>根据</w:t>
      </w:r>
      <w:r>
        <w:rPr>
          <w:rFonts w:hint="eastAsia" w:ascii="仿宋" w:hAnsi="仿宋" w:eastAsia="仿宋" w:cs="仿宋_GB2312"/>
          <w:sz w:val="32"/>
          <w:szCs w:val="32"/>
        </w:rPr>
        <w:t>《青海省矿业权网上拍卖挂牌交易规则》</w:t>
      </w:r>
      <w:r>
        <w:rPr>
          <w:rFonts w:hint="eastAsia" w:ascii="仿宋" w:hAnsi="仿宋" w:eastAsia="仿宋" w:cs="宋体"/>
          <w:color w:val="000000"/>
          <w:kern w:val="0"/>
          <w:sz w:val="32"/>
          <w:szCs w:val="32"/>
        </w:rPr>
        <w:t>等有关规定，</w:t>
      </w:r>
    </w:p>
    <w:p>
      <w:pPr>
        <w:spacing w:line="480" w:lineRule="exact"/>
        <w:rPr>
          <w:rFonts w:ascii="仿宋" w:hAnsi="仿宋" w:eastAsia="仿宋" w:cs="宋体"/>
          <w:b/>
          <w:color w:val="000000"/>
          <w:kern w:val="0"/>
          <w:sz w:val="32"/>
          <w:szCs w:val="32"/>
        </w:rPr>
      </w:pPr>
      <w:r>
        <w:rPr>
          <w:rFonts w:hint="eastAsia" w:ascii="仿宋" w:hAnsi="仿宋" w:eastAsia="仿宋" w:cs="宋体"/>
          <w:color w:val="000000"/>
          <w:kern w:val="0"/>
          <w:sz w:val="32"/>
          <w:szCs w:val="32"/>
        </w:rPr>
        <w:t>经</w:t>
      </w:r>
      <w:r>
        <w:rPr>
          <w:rFonts w:hint="eastAsia" w:ascii="仿宋" w:hAnsi="仿宋" w:eastAsia="仿宋" w:cs="宋体"/>
          <w:b/>
          <w:color w:val="000000"/>
          <w:kern w:val="0"/>
          <w:sz w:val="32"/>
          <w:szCs w:val="32"/>
          <w:lang w:eastAsia="zh-CN"/>
        </w:rPr>
        <w:t>同德县自然资源和林业草原局</w:t>
      </w:r>
      <w:r>
        <w:rPr>
          <w:rFonts w:hint="eastAsia" w:ascii="仿宋" w:hAnsi="仿宋" w:eastAsia="仿宋" w:cs="宋体"/>
          <w:color w:val="000000"/>
          <w:kern w:val="0"/>
          <w:sz w:val="32"/>
          <w:szCs w:val="32"/>
        </w:rPr>
        <w:t>委托，</w:t>
      </w:r>
      <w:r>
        <w:rPr>
          <w:rFonts w:hint="eastAsia" w:ascii="仿宋" w:hAnsi="仿宋" w:eastAsia="仿宋" w:cs="仿宋_GB2312"/>
          <w:sz w:val="32"/>
          <w:szCs w:val="32"/>
          <w:lang w:eastAsia="zh-CN"/>
        </w:rPr>
        <w:t>海南州公共资源交易有限责任公司</w:t>
      </w:r>
      <w:r>
        <w:rPr>
          <w:rFonts w:hint="eastAsia" w:ascii="仿宋" w:hAnsi="仿宋" w:eastAsia="仿宋" w:cs="宋体"/>
          <w:color w:val="000000"/>
          <w:kern w:val="0"/>
          <w:sz w:val="32"/>
          <w:szCs w:val="32"/>
        </w:rPr>
        <w:t>决定</w:t>
      </w:r>
      <w:r>
        <w:rPr>
          <w:rFonts w:hint="eastAsia" w:ascii="仿宋" w:hAnsi="仿宋" w:eastAsia="仿宋" w:cs="仿宋_GB2312"/>
          <w:sz w:val="32"/>
          <w:szCs w:val="32"/>
        </w:rPr>
        <w:t>以网上挂牌方式出让</w:t>
      </w:r>
      <w:r>
        <w:rPr>
          <w:rFonts w:hint="eastAsia" w:ascii="仿宋" w:hAnsi="仿宋" w:eastAsia="仿宋" w:cs="仿宋"/>
          <w:b/>
          <w:bCs/>
          <w:color w:val="000000"/>
          <w:kern w:val="0"/>
          <w:sz w:val="32"/>
          <w:szCs w:val="32"/>
          <w:lang w:eastAsia="zh-CN"/>
        </w:rPr>
        <w:t>尕巴松多镇秀麻村砖厂尕干河粘土矿采矿权</w:t>
      </w:r>
      <w:r>
        <w:rPr>
          <w:rFonts w:hint="eastAsia" w:ascii="仿宋" w:hAnsi="仿宋" w:eastAsia="仿宋" w:cs="宋体"/>
          <w:color w:val="000000"/>
          <w:kern w:val="0"/>
          <w:sz w:val="32"/>
          <w:szCs w:val="32"/>
        </w:rPr>
        <w:t>。</w:t>
      </w:r>
    </w:p>
    <w:p>
      <w:pPr>
        <w:spacing w:line="480" w:lineRule="exact"/>
        <w:ind w:firstLine="602" w:firstLineChars="200"/>
        <w:rPr>
          <w:rFonts w:ascii="黑体" w:hAnsi="黑体" w:eastAsia="黑体"/>
          <w:b/>
          <w:sz w:val="30"/>
          <w:szCs w:val="30"/>
        </w:rPr>
      </w:pPr>
      <w:r>
        <w:rPr>
          <w:rFonts w:hint="eastAsia" w:ascii="黑体" w:hAnsi="黑体" w:eastAsia="黑体"/>
          <w:b/>
          <w:sz w:val="30"/>
          <w:szCs w:val="30"/>
        </w:rPr>
        <w:t>1、网上挂牌出让原则</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网上挂牌出让遵循“公开、公平、公正”和“诚实信用”原则，按“价高者得”原则确定竞得人。</w:t>
      </w:r>
    </w:p>
    <w:p>
      <w:pPr>
        <w:spacing w:line="480" w:lineRule="exact"/>
        <w:ind w:firstLine="602" w:firstLineChars="200"/>
        <w:rPr>
          <w:rFonts w:hint="eastAsia" w:ascii="仿宋_GB2312" w:eastAsia="仿宋_GB2312"/>
          <w:sz w:val="28"/>
          <w:szCs w:val="28"/>
        </w:rPr>
      </w:pPr>
      <w:r>
        <w:rPr>
          <w:rFonts w:hint="eastAsia" w:ascii="黑体" w:hAnsi="黑体" w:eastAsia="黑体"/>
          <w:b/>
          <w:bCs w:val="0"/>
          <w:sz w:val="30"/>
          <w:szCs w:val="30"/>
          <w:lang w:val="en-US" w:eastAsia="zh-CN"/>
        </w:rPr>
        <w:t>2、</w:t>
      </w:r>
      <w:r>
        <w:rPr>
          <w:rFonts w:hint="eastAsia" w:ascii="黑体" w:hAnsi="黑体" w:eastAsia="黑体"/>
          <w:b/>
          <w:sz w:val="30"/>
          <w:szCs w:val="30"/>
        </w:rPr>
        <w:t>采矿权基本情况</w:t>
      </w:r>
    </w:p>
    <w:p>
      <w:pPr>
        <w:widowControl/>
        <w:spacing w:line="480" w:lineRule="exact"/>
        <w:ind w:firstLine="560"/>
        <w:jc w:val="left"/>
        <w:rPr>
          <w:rFonts w:hint="eastAsia" w:ascii="仿宋_GB2312" w:hAnsi="仿宋_GB2312" w:eastAsia="仿宋_GB2312" w:cs="仿宋_GB2312"/>
          <w:b/>
          <w:color w:val="000000"/>
          <w:kern w:val="0"/>
          <w:sz w:val="28"/>
          <w:szCs w:val="28"/>
        </w:rPr>
      </w:pPr>
      <w:r>
        <w:rPr>
          <w:rFonts w:hint="eastAsia" w:ascii="黑体" w:hAnsi="黑体" w:eastAsia="黑体" w:cs="黑体"/>
          <w:b/>
          <w:sz w:val="28"/>
          <w:szCs w:val="28"/>
          <w:lang w:val="en-US" w:eastAsia="zh-CN"/>
        </w:rPr>
        <w:t>2.1</w:t>
      </w:r>
      <w:r>
        <w:rPr>
          <w:rFonts w:hint="eastAsia" w:ascii="黑体" w:hAnsi="黑体" w:eastAsia="黑体" w:cs="黑体"/>
          <w:b/>
          <w:sz w:val="28"/>
          <w:szCs w:val="28"/>
        </w:rPr>
        <w:t>采矿权编号：</w:t>
      </w:r>
      <w:r>
        <w:rPr>
          <w:rFonts w:hint="eastAsia" w:ascii="仿宋_GB2312" w:hAnsi="仿宋_GB2312" w:eastAsia="仿宋_GB2312" w:cs="仿宋_GB2312"/>
          <w:b w:val="0"/>
          <w:bCs/>
          <w:color w:val="000000"/>
          <w:kern w:val="0"/>
          <w:sz w:val="28"/>
          <w:szCs w:val="28"/>
        </w:rPr>
        <w:t>南采网挂〔</w:t>
      </w:r>
      <w:r>
        <w:rPr>
          <w:rFonts w:hint="eastAsia" w:ascii="仿宋_GB2312" w:hAnsi="仿宋_GB2312" w:eastAsia="仿宋_GB2312" w:cs="仿宋_GB2312"/>
          <w:b w:val="0"/>
          <w:bCs/>
          <w:color w:val="000000"/>
          <w:kern w:val="0"/>
          <w:sz w:val="28"/>
          <w:szCs w:val="28"/>
          <w:lang w:eastAsia="zh-CN"/>
        </w:rPr>
        <w:t>202</w:t>
      </w:r>
      <w:r>
        <w:rPr>
          <w:rFonts w:hint="eastAsia" w:ascii="仿宋_GB2312" w:hAnsi="仿宋_GB2312" w:eastAsia="仿宋_GB2312" w:cs="仿宋_GB2312"/>
          <w:b w:val="0"/>
          <w:bCs/>
          <w:color w:val="000000"/>
          <w:kern w:val="0"/>
          <w:sz w:val="28"/>
          <w:szCs w:val="28"/>
          <w:lang w:val="en-US" w:eastAsia="zh-CN"/>
        </w:rPr>
        <w:t>3</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val="en-US" w:eastAsia="zh-CN"/>
        </w:rPr>
        <w:t>03</w:t>
      </w:r>
      <w:r>
        <w:rPr>
          <w:rFonts w:hint="eastAsia" w:ascii="仿宋_GB2312" w:hAnsi="仿宋_GB2312" w:eastAsia="仿宋_GB2312" w:cs="仿宋_GB2312"/>
          <w:b w:val="0"/>
          <w:bCs/>
          <w:color w:val="000000"/>
          <w:kern w:val="0"/>
          <w:sz w:val="28"/>
          <w:szCs w:val="28"/>
        </w:rPr>
        <w:t>号</w:t>
      </w:r>
    </w:p>
    <w:p>
      <w:pPr>
        <w:keepNext w:val="0"/>
        <w:keepLines w:val="0"/>
        <w:pageBreakBefore w:val="0"/>
        <w:widowControl/>
        <w:kinsoku/>
        <w:wordWrap/>
        <w:overflowPunct/>
        <w:topLinePunct w:val="0"/>
        <w:autoSpaceDE/>
        <w:autoSpaceDN/>
        <w:bidi w:val="0"/>
        <w:snapToGrid/>
        <w:spacing w:line="520" w:lineRule="exact"/>
        <w:ind w:firstLine="562" w:firstLineChars="200"/>
        <w:jc w:val="left"/>
        <w:textAlignment w:val="auto"/>
        <w:outlineLvl w:val="9"/>
        <w:rPr>
          <w:rFonts w:hint="eastAsia" w:ascii="仿宋_GB2312" w:hAnsi="宋体" w:eastAsia="仿宋_GB2312" w:cs="宋体"/>
          <w:color w:val="000000"/>
          <w:kern w:val="0"/>
          <w:sz w:val="28"/>
          <w:szCs w:val="28"/>
        </w:rPr>
      </w:pPr>
      <w:r>
        <w:rPr>
          <w:rFonts w:hint="eastAsia" w:ascii="黑体" w:hAnsi="黑体" w:eastAsia="黑体" w:cs="黑体"/>
          <w:b/>
          <w:sz w:val="28"/>
          <w:szCs w:val="28"/>
          <w:lang w:val="en-US" w:eastAsia="zh-CN"/>
        </w:rPr>
        <w:t>2.2</w:t>
      </w:r>
      <w:r>
        <w:rPr>
          <w:rFonts w:hint="eastAsia" w:ascii="黑体" w:hAnsi="黑体" w:eastAsia="黑体" w:cs="黑体"/>
          <w:b/>
          <w:sz w:val="28"/>
          <w:szCs w:val="28"/>
        </w:rPr>
        <w:t>采矿权名称</w:t>
      </w:r>
      <w:r>
        <w:rPr>
          <w:rFonts w:hint="eastAsia" w:ascii="仿宋_GB2312" w:hAnsi="宋体" w:eastAsia="仿宋_GB2312"/>
          <w:b/>
          <w:sz w:val="28"/>
          <w:szCs w:val="28"/>
        </w:rPr>
        <w:t>：</w:t>
      </w:r>
      <w:r>
        <w:rPr>
          <w:rFonts w:hint="eastAsia" w:ascii="仿宋_GB2312" w:hAnsi="宋体" w:eastAsia="仿宋_GB2312" w:cs="宋体"/>
          <w:color w:val="000000"/>
          <w:kern w:val="0"/>
          <w:sz w:val="28"/>
          <w:szCs w:val="28"/>
          <w:lang w:eastAsia="zh-CN"/>
        </w:rPr>
        <w:t>同德县尕巴松多镇秀麻村砖厂尕干河粘土矿</w:t>
      </w:r>
    </w:p>
    <w:p>
      <w:pPr>
        <w:widowControl/>
        <w:spacing w:line="480" w:lineRule="exact"/>
        <w:ind w:left="2810" w:leftChars="267" w:hanging="2249" w:hangingChars="800"/>
        <w:jc w:val="left"/>
        <w:rPr>
          <w:rFonts w:hint="eastAsia" w:ascii="仿宋_GB2312" w:eastAsia="黑体"/>
          <w:sz w:val="28"/>
          <w:szCs w:val="28"/>
          <w:lang w:eastAsia="zh-CN"/>
        </w:rPr>
      </w:pPr>
      <w:r>
        <w:rPr>
          <w:rFonts w:hint="eastAsia" w:ascii="黑体" w:hAnsi="黑体" w:eastAsia="黑体"/>
          <w:b/>
          <w:sz w:val="28"/>
          <w:szCs w:val="28"/>
          <w:lang w:val="en-US" w:eastAsia="zh-CN"/>
        </w:rPr>
        <w:t>2.3</w:t>
      </w:r>
      <w:r>
        <w:rPr>
          <w:rFonts w:hint="eastAsia" w:ascii="黑体" w:hAnsi="黑体" w:eastAsia="黑体"/>
          <w:b/>
          <w:sz w:val="28"/>
          <w:szCs w:val="28"/>
        </w:rPr>
        <w:t>采矿权位置：</w:t>
      </w:r>
      <w:r>
        <w:rPr>
          <w:rFonts w:hint="eastAsia" w:ascii="仿宋_GB2312" w:hAnsi="宋体" w:eastAsia="仿宋_GB2312" w:cs="宋体"/>
          <w:color w:val="000000"/>
          <w:kern w:val="0"/>
          <w:sz w:val="28"/>
          <w:szCs w:val="28"/>
          <w:lang w:eastAsia="zh-CN"/>
        </w:rPr>
        <w:t>同德县尕巴松多镇秀麻村</w:t>
      </w:r>
      <w:r>
        <w:rPr>
          <w:rFonts w:hint="eastAsia" w:ascii="仿宋_GB2312" w:hAnsi="宋体" w:eastAsia="仿宋_GB2312" w:cs="宋体"/>
          <w:b w:val="0"/>
          <w:bCs/>
          <w:color w:val="000000"/>
          <w:kern w:val="0"/>
          <w:sz w:val="28"/>
          <w:szCs w:val="28"/>
          <w:lang w:val="en-US" w:eastAsia="zh-CN"/>
        </w:rPr>
        <w:t xml:space="preserve"> </w:t>
      </w:r>
    </w:p>
    <w:p>
      <w:pPr>
        <w:spacing w:line="480" w:lineRule="exact"/>
        <w:ind w:firstLine="980" w:firstLineChars="350"/>
        <w:rPr>
          <w:rFonts w:ascii="仿宋_GB2312" w:hAnsi="黑体" w:eastAsia="仿宋_GB2312"/>
          <w:sz w:val="28"/>
          <w:szCs w:val="28"/>
        </w:rPr>
      </w:pPr>
      <w:r>
        <w:rPr>
          <w:rFonts w:hint="eastAsia" w:ascii="仿宋_GB2312" w:hAnsi="黑体" w:eastAsia="仿宋_GB2312"/>
          <w:sz w:val="28"/>
          <w:szCs w:val="28"/>
        </w:rPr>
        <w:t>采矿权范围（</w:t>
      </w:r>
      <w:r>
        <w:rPr>
          <w:rFonts w:hint="eastAsia" w:ascii="仿宋_GB2312" w:hAnsi="黑体" w:eastAsia="仿宋_GB2312"/>
          <w:sz w:val="28"/>
          <w:szCs w:val="28"/>
          <w:lang w:val="en-US" w:eastAsia="zh-CN"/>
        </w:rPr>
        <w:t>2000国家大地坐标系3度带</w:t>
      </w:r>
      <w:r>
        <w:rPr>
          <w:rFonts w:hint="eastAsia" w:ascii="仿宋_GB2312" w:hAnsi="黑体" w:eastAsia="仿宋_GB2312"/>
          <w:sz w:val="28"/>
          <w:szCs w:val="28"/>
        </w:rPr>
        <w:t>）及面积：</w:t>
      </w:r>
    </w:p>
    <w:tbl>
      <w:tblPr>
        <w:tblStyle w:val="29"/>
        <w:tblW w:w="8032"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33"/>
        <w:gridCol w:w="1784"/>
        <w:gridCol w:w="666"/>
        <w:gridCol w:w="155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both"/>
              <w:rPr>
                <w:rFonts w:ascii="仿宋_GB2312" w:eastAsia="仿宋_GB2312"/>
                <w:color w:val="auto"/>
                <w:sz w:val="21"/>
                <w:szCs w:val="21"/>
              </w:rPr>
            </w:pPr>
            <w:r>
              <w:rPr>
                <w:rFonts w:hint="eastAsia" w:ascii="仿宋_GB2312" w:eastAsia="仿宋_GB2312"/>
                <w:color w:val="auto"/>
                <w:sz w:val="21"/>
                <w:szCs w:val="21"/>
              </w:rPr>
              <w:t>拐点序号</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Y坐标</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拐点序号</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 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1</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3902190.833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34372456.346</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2</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3902186.097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34372499.922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3</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3902159.417</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34372544.415</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4</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3902092.404</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34372548.461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3902029.553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34372489.574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3901951.090</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34372448.907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3901779.564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34372328.992</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3901902.527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34372180.817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3902079.694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34372308.934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r>
    </w:tbl>
    <w:p>
      <w:pPr>
        <w:spacing w:line="480" w:lineRule="exact"/>
        <w:ind w:firstLine="700" w:firstLineChars="250"/>
        <w:rPr>
          <w:rFonts w:ascii="仿宋_GB2312" w:eastAsia="仿宋_GB2312"/>
          <w:sz w:val="28"/>
          <w:szCs w:val="28"/>
        </w:rPr>
      </w:pPr>
      <w:r>
        <w:rPr>
          <w:rFonts w:hint="eastAsia" w:ascii="仿宋_GB2312" w:hAnsi="黑体" w:eastAsia="仿宋_GB2312"/>
          <w:sz w:val="28"/>
          <w:szCs w:val="28"/>
        </w:rPr>
        <w:t>面积：</w:t>
      </w:r>
      <w:r>
        <w:rPr>
          <w:rFonts w:hint="eastAsia" w:ascii="仿宋_GB2312" w:eastAsia="仿宋_GB2312"/>
          <w:sz w:val="28"/>
          <w:szCs w:val="28"/>
          <w:u w:val="single"/>
          <w:lang w:val="en-US" w:eastAsia="zh-CN"/>
        </w:rPr>
        <w:t>0.0717</w:t>
      </w:r>
      <w:r>
        <w:rPr>
          <w:rFonts w:hint="eastAsia" w:ascii="仿宋_GB2312" w:eastAsia="仿宋_GB2312"/>
          <w:sz w:val="28"/>
          <w:szCs w:val="28"/>
        </w:rPr>
        <w:t>km</w:t>
      </w:r>
      <w:r>
        <w:rPr>
          <w:rFonts w:hint="eastAsia" w:ascii="仿宋_GB2312" w:eastAsia="仿宋_GB2312"/>
          <w:sz w:val="28"/>
          <w:szCs w:val="28"/>
          <w:vertAlign w:val="superscript"/>
        </w:rPr>
        <w:t>2</w:t>
      </w:r>
    </w:p>
    <w:p>
      <w:pPr>
        <w:spacing w:line="480" w:lineRule="exact"/>
        <w:ind w:firstLine="700" w:firstLineChars="250"/>
        <w:rPr>
          <w:rFonts w:ascii="仿宋_GB2312" w:eastAsia="仿宋_GB2312"/>
          <w:sz w:val="28"/>
          <w:szCs w:val="28"/>
        </w:rPr>
      </w:pPr>
      <w:r>
        <w:rPr>
          <w:rFonts w:hint="eastAsia" w:ascii="仿宋_GB2312" w:hAnsi="黑体" w:eastAsia="仿宋_GB2312"/>
          <w:sz w:val="28"/>
          <w:szCs w:val="28"/>
        </w:rPr>
        <w:t>资源储量情况：</w:t>
      </w:r>
      <w:r>
        <w:rPr>
          <w:rFonts w:hint="eastAsia" w:ascii="仿宋_GB2312" w:eastAsia="仿宋_GB2312"/>
          <w:sz w:val="28"/>
          <w:szCs w:val="28"/>
          <w:u w:val="single"/>
        </w:rPr>
        <w:t>资源量</w:t>
      </w:r>
      <w:r>
        <w:rPr>
          <w:rFonts w:hint="eastAsia" w:ascii="仿宋_GB2312" w:eastAsia="仿宋_GB2312"/>
          <w:sz w:val="28"/>
          <w:szCs w:val="28"/>
          <w:u w:val="single"/>
          <w:lang w:val="en-US" w:eastAsia="zh-CN"/>
        </w:rPr>
        <w:t>32.49</w:t>
      </w:r>
      <w:r>
        <w:rPr>
          <w:rFonts w:hint="eastAsia" w:ascii="仿宋_GB2312" w:eastAsia="仿宋_GB2312"/>
          <w:sz w:val="28"/>
          <w:szCs w:val="28"/>
          <w:u w:val="single"/>
        </w:rPr>
        <w:t>万立方米</w:t>
      </w:r>
      <w:r>
        <w:rPr>
          <w:rFonts w:hint="eastAsia" w:ascii="仿宋_GB2312" w:eastAsia="仿宋_GB2312"/>
          <w:sz w:val="28"/>
          <w:szCs w:val="28"/>
        </w:rPr>
        <w:t>。</w:t>
      </w:r>
    </w:p>
    <w:p>
      <w:pPr>
        <w:spacing w:line="480" w:lineRule="exact"/>
        <w:ind w:firstLine="602" w:firstLineChars="200"/>
        <w:rPr>
          <w:rFonts w:ascii="黑体" w:hAnsi="黑体" w:eastAsia="黑体"/>
          <w:sz w:val="30"/>
          <w:szCs w:val="30"/>
        </w:rPr>
      </w:pPr>
      <w:r>
        <w:rPr>
          <w:rFonts w:hint="eastAsia" w:ascii="黑体" w:hAnsi="黑体" w:eastAsia="黑体"/>
          <w:b/>
          <w:bCs/>
          <w:sz w:val="30"/>
          <w:szCs w:val="30"/>
          <w:lang w:val="en-US" w:eastAsia="zh-CN"/>
        </w:rPr>
        <w:t>3</w:t>
      </w:r>
      <w:r>
        <w:rPr>
          <w:rFonts w:hint="eastAsia" w:ascii="黑体" w:hAnsi="黑体" w:eastAsia="黑体"/>
          <w:b/>
          <w:bCs/>
          <w:sz w:val="30"/>
          <w:szCs w:val="30"/>
        </w:rPr>
        <w:t>、</w:t>
      </w:r>
      <w:r>
        <w:rPr>
          <w:rFonts w:hint="eastAsia" w:ascii="黑体" w:hAnsi="黑体" w:eastAsia="黑体"/>
          <w:sz w:val="30"/>
          <w:szCs w:val="30"/>
        </w:rPr>
        <w:t>答疑及现场踏勘</w:t>
      </w:r>
    </w:p>
    <w:p>
      <w:pPr>
        <w:spacing w:line="48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申请人在申请前须全面阅读</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网上挂牌出让文件，可对</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现场进行踏勘，对网上挂牌出让文件和采矿权现状有疑问的，可以向</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咨询。申请人向系统提交申请并获得竞买资格、成为竞买人后，即视竞买人对</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现状及其网上挂牌出让文件无异议并全部接受，竞买人对其申请和承诺承担法律责任。</w:t>
      </w:r>
    </w:p>
    <w:p>
      <w:pPr>
        <w:spacing w:line="480" w:lineRule="exact"/>
        <w:rPr>
          <w:rFonts w:ascii="黑体" w:hAnsi="黑体" w:eastAsia="黑体"/>
          <w:b/>
          <w:sz w:val="32"/>
          <w:szCs w:val="32"/>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b/>
          <w:bCs/>
          <w:sz w:val="30"/>
          <w:szCs w:val="30"/>
          <w:lang w:val="en-US" w:eastAsia="zh-CN"/>
        </w:rPr>
        <w:t xml:space="preserve"> </w:t>
      </w:r>
      <w:r>
        <w:rPr>
          <w:rFonts w:hint="eastAsia" w:ascii="仿宋_GB2312" w:eastAsia="仿宋_GB2312"/>
          <w:b/>
          <w:bCs/>
          <w:sz w:val="32"/>
          <w:szCs w:val="32"/>
          <w:lang w:val="en-US" w:eastAsia="zh-CN"/>
        </w:rPr>
        <w:t>4</w:t>
      </w:r>
      <w:r>
        <w:rPr>
          <w:rFonts w:hint="eastAsia" w:ascii="黑体" w:hAnsi="黑体" w:eastAsia="黑体"/>
          <w:b/>
          <w:bCs/>
          <w:sz w:val="32"/>
          <w:szCs w:val="32"/>
        </w:rPr>
        <w:t>、</w:t>
      </w:r>
      <w:r>
        <w:rPr>
          <w:rFonts w:hint="eastAsia" w:ascii="黑体" w:hAnsi="黑体" w:eastAsia="黑体"/>
          <w:b/>
          <w:sz w:val="32"/>
          <w:szCs w:val="32"/>
        </w:rPr>
        <w:t>相关时间规定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网上公告及报名申请时间：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0分－</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 竞买保证金到账截止时间：</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日1</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 网上挂牌时间：</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日9时00分－</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时00分止</w:t>
      </w:r>
      <w:r>
        <w:rPr>
          <w:rFonts w:hint="eastAsia" w:ascii="仿宋_GB2312" w:hAnsi="仿宋_GB2312" w:eastAsia="仿宋_GB2312" w:cs="仿宋_GB2312"/>
          <w:sz w:val="32"/>
          <w:szCs w:val="32"/>
        </w:rPr>
        <w:t>；</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 报价时间：获取竞买资格后，在网上挂牌起始时间至本宗采矿权挂牌结束前报价。</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9"/>
        <w:rPr>
          <w:rFonts w:hint="eastAsia" w:ascii="黑体" w:hAnsi="黑体" w:eastAsia="黑体"/>
          <w:b/>
          <w:bCs/>
          <w:sz w:val="32"/>
          <w:szCs w:val="32"/>
          <w:lang w:val="en-US" w:eastAsia="zh-CN"/>
        </w:rPr>
      </w:pPr>
      <w:r>
        <w:rPr>
          <w:rFonts w:hint="eastAsia" w:ascii="黑体" w:hAnsi="黑体" w:eastAsia="黑体"/>
          <w:b/>
          <w:bCs/>
          <w:sz w:val="32"/>
          <w:szCs w:val="32"/>
        </w:rPr>
        <w:t>5、准入条件</w:t>
      </w:r>
      <w:r>
        <w:rPr>
          <w:rFonts w:hint="eastAsia" w:ascii="黑体" w:hAnsi="黑体" w:eastAsia="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b w:val="0"/>
          <w:bCs/>
          <w:sz w:val="28"/>
          <w:szCs w:val="28"/>
          <w:lang w:val="en-US" w:eastAsia="zh-CN"/>
        </w:rPr>
        <w:t>1、</w:t>
      </w:r>
      <w:r>
        <w:rPr>
          <w:rFonts w:hint="eastAsia" w:ascii="仿宋_GB2312" w:hAnsi="仿宋_GB2312" w:eastAsia="仿宋_GB2312" w:cs="仿宋_GB2312"/>
          <w:sz w:val="32"/>
          <w:szCs w:val="32"/>
          <w:lang w:eastAsia="zh-CN"/>
        </w:rPr>
        <w:t>凡在中华人民共和国境内登记注册的营利</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w:t>
      </w:r>
    </w:p>
    <w:p>
      <w:pPr>
        <w:spacing w:line="480" w:lineRule="exact"/>
        <w:ind w:firstLine="560" w:firstLineChars="200"/>
        <w:rPr>
          <w:rFonts w:hint="eastAsia" w:ascii="仿宋_GB2312" w:hAnsi="仿宋_GB2312" w:eastAsia="仿宋_GB2312" w:cs="仿宋_GB2312"/>
          <w:sz w:val="32"/>
          <w:szCs w:val="32"/>
          <w:lang w:val="en-US" w:eastAsia="zh-CN"/>
        </w:rPr>
      </w:pPr>
      <w:r>
        <w:rPr>
          <w:rFonts w:hint="eastAsia" w:ascii="黑体" w:hAnsi="黑体" w:eastAsia="黑体"/>
          <w:b w:val="0"/>
          <w:bCs/>
          <w:sz w:val="28"/>
          <w:szCs w:val="28"/>
          <w:lang w:val="en-US" w:eastAsia="zh-CN"/>
        </w:rPr>
        <w:t>2、</w:t>
      </w:r>
      <w:r>
        <w:rPr>
          <w:rFonts w:hint="eastAsia" w:ascii="仿宋_GB2312" w:hAnsi="仿宋_GB2312" w:eastAsia="仿宋_GB2312" w:cs="仿宋_GB2312"/>
          <w:sz w:val="32"/>
          <w:szCs w:val="32"/>
          <w:lang w:val="en-US" w:eastAsia="zh-CN"/>
        </w:rPr>
        <w:t>以往有违法违规或不良信息的企业，在全国矿业权公示公开系统中列入异常名录和黑名单的企业不能参与报名。</w:t>
      </w:r>
    </w:p>
    <w:p>
      <w:pPr>
        <w:spacing w:line="480" w:lineRule="exact"/>
        <w:ind w:firstLine="630" w:firstLineChars="196"/>
        <w:rPr>
          <w:rFonts w:ascii="黑体" w:hAnsi="黑体" w:eastAsia="黑体" w:cs="仿宋_GB2312"/>
          <w:b/>
          <w:sz w:val="32"/>
          <w:szCs w:val="32"/>
        </w:rPr>
      </w:pPr>
      <w:r>
        <w:rPr>
          <w:rFonts w:hint="eastAsia" w:ascii="黑体" w:hAnsi="黑体" w:eastAsia="黑体" w:cs="仿宋_GB2312"/>
          <w:b/>
          <w:sz w:val="32"/>
          <w:szCs w:val="32"/>
        </w:rPr>
        <w:t>6</w:t>
      </w:r>
      <w:r>
        <w:rPr>
          <w:rFonts w:hint="eastAsia" w:ascii="黑体" w:hAnsi="黑体" w:eastAsia="黑体" w:cs="仿宋_GB2312"/>
          <w:b/>
          <w:sz w:val="32"/>
          <w:szCs w:val="32"/>
          <w:lang w:eastAsia="zh-CN"/>
        </w:rPr>
        <w:t>、</w:t>
      </w:r>
      <w:r>
        <w:rPr>
          <w:rFonts w:hint="eastAsia" w:ascii="黑体" w:hAnsi="黑体" w:eastAsia="黑体" w:cs="仿宋_GB2312"/>
          <w:b/>
          <w:sz w:val="32"/>
          <w:szCs w:val="32"/>
        </w:rPr>
        <w:t>网上挂牌出让等文件取得</w:t>
      </w:r>
    </w:p>
    <w:p>
      <w:pPr>
        <w:spacing w:line="48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意向竞买人于</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rPr>
        <w:t>，直接进入青海省电子招标投标公共服务平台（</w:t>
      </w:r>
      <w:r>
        <w:rPr>
          <w:rFonts w:ascii="仿宋_GB2312" w:hAnsi="仿宋_GB2312" w:eastAsia="仿宋_GB2312" w:cs="仿宋_GB2312"/>
          <w:sz w:val="32"/>
          <w:szCs w:val="32"/>
        </w:rPr>
        <w:t>http://111.44.251.34/fwpt/</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查看相应矿业权变更公告，在附件处下载网上挂牌出让文件。</w:t>
      </w:r>
    </w:p>
    <w:p>
      <w:pPr>
        <w:spacing w:line="480" w:lineRule="exact"/>
        <w:ind w:firstLine="627" w:firstLineChars="196"/>
        <w:rPr>
          <w:rFonts w:ascii="仿宋_GB2312" w:hAnsi="黑体" w:eastAsia="仿宋_GB2312" w:cs="仿宋_GB2312"/>
          <w:sz w:val="32"/>
          <w:szCs w:val="32"/>
        </w:rPr>
      </w:pPr>
      <w:r>
        <w:rPr>
          <w:rFonts w:hint="eastAsia" w:ascii="仿宋_GB2312" w:hAnsi="黑体" w:eastAsia="仿宋_GB2312" w:cs="仿宋_GB2312"/>
          <w:sz w:val="32"/>
          <w:szCs w:val="32"/>
        </w:rPr>
        <w:t>6.2 矿业权竞买人操作手册获取</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青海省矿业权网上交易系统具体操作见《</w:t>
      </w:r>
      <w:r>
        <w:rPr>
          <w:rFonts w:hint="eastAsia" w:ascii="仿宋_GB2312" w:hAnsi="仿宋_GB2312" w:eastAsia="仿宋_GB2312" w:cs="仿宋_GB2312"/>
          <w:sz w:val="32"/>
          <w:szCs w:val="32"/>
        </w:rPr>
        <w:t>青海省矿业权网上交易竞买人操作手册</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青海省矿业权网上交易竞买人操作手册</w:t>
      </w:r>
      <w:r>
        <w:rPr>
          <w:rFonts w:hint="eastAsia" w:ascii="仿宋_GB2312" w:hAnsi="仿宋_GB2312" w:eastAsia="仿宋_GB2312" w:cs="仿宋_GB2312"/>
          <w:bCs/>
          <w:sz w:val="32"/>
          <w:szCs w:val="32"/>
        </w:rPr>
        <w:t>》在</w:t>
      </w:r>
      <w:r>
        <w:rPr>
          <w:rFonts w:hint="eastAsia" w:ascii="仿宋_GB2312" w:hAnsi="仿宋_GB2312" w:eastAsia="仿宋_GB2312" w:cs="仿宋_GB2312"/>
          <w:sz w:val="32"/>
          <w:szCs w:val="32"/>
        </w:rPr>
        <w:t>青海省电子招标投标公共服务平台》交易平台中</w:t>
      </w:r>
      <w:r>
        <w:rPr>
          <w:rFonts w:hint="eastAsia" w:ascii="仿宋_GB2312" w:hAnsi="仿宋_GB2312" w:eastAsia="仿宋_GB2312" w:cs="仿宋_GB2312"/>
          <w:bCs/>
          <w:sz w:val="32"/>
          <w:szCs w:val="32"/>
        </w:rPr>
        <w:t>“办事指南-&gt;下载中心”下载。</w:t>
      </w:r>
    </w:p>
    <w:p>
      <w:pPr>
        <w:spacing w:line="480" w:lineRule="exact"/>
        <w:ind w:firstLine="627" w:firstLineChars="196"/>
        <w:rPr>
          <w:rFonts w:ascii="仿宋_GB2312" w:hAnsi="黑体" w:eastAsia="仿宋_GB2312" w:cs="仿宋_GB2312"/>
          <w:sz w:val="32"/>
          <w:szCs w:val="32"/>
        </w:rPr>
      </w:pPr>
      <w:r>
        <w:rPr>
          <w:rFonts w:hint="eastAsia" w:ascii="仿宋_GB2312" w:hAnsi="黑体" w:eastAsia="仿宋_GB2312" w:cs="仿宋_GB2312"/>
          <w:sz w:val="32"/>
          <w:szCs w:val="32"/>
        </w:rPr>
        <w:t>6.3 申购程序</w:t>
      </w:r>
    </w:p>
    <w:p>
      <w:pPr>
        <w:spacing w:line="480" w:lineRule="exact"/>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本次挂牌采取网上报名与报价方式进行，申请人应首先在青海省电子招标投标公共服务平台进行信息库入库申请、缴纳保证金并现场录入确认、进行报价。</w:t>
      </w:r>
    </w:p>
    <w:p>
      <w:pPr>
        <w:spacing w:line="480" w:lineRule="exact"/>
        <w:ind w:firstLine="633" w:firstLineChars="198"/>
        <w:rPr>
          <w:rFonts w:ascii="仿宋_GB2312" w:hAnsi="黑体" w:eastAsia="仿宋_GB2312" w:cs="仿宋_GB2312"/>
          <w:sz w:val="32"/>
          <w:szCs w:val="32"/>
        </w:rPr>
      </w:pPr>
      <w:r>
        <w:rPr>
          <w:rFonts w:hint="eastAsia" w:ascii="仿宋_GB2312" w:hAnsi="黑体" w:eastAsia="仿宋_GB2312" w:cs="仿宋_GB2312"/>
          <w:sz w:val="32"/>
          <w:szCs w:val="32"/>
        </w:rPr>
        <w:t>6.3.1 信息库入库</w:t>
      </w:r>
    </w:p>
    <w:p>
      <w:pPr>
        <w:spacing w:line="48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意向竞买人进入</w:t>
      </w:r>
      <w:r>
        <w:rPr>
          <w:rFonts w:hint="eastAsia" w:ascii="仿宋_GB2312" w:hAnsi="仿宋_GB2312" w:eastAsia="仿宋_GB2312" w:cs="仿宋_GB2312"/>
          <w:sz w:val="32"/>
          <w:szCs w:val="32"/>
        </w:rPr>
        <w:t>青海省电子招标投标公共服务平台</w:t>
      </w:r>
      <w:r>
        <w:rPr>
          <w:rFonts w:hint="eastAsia" w:ascii="仿宋_GB2312" w:hAnsi="仿宋_GB2312" w:eastAsia="仿宋_GB2312" w:cs="仿宋_GB2312"/>
          <w:bCs/>
          <w:sz w:val="32"/>
          <w:szCs w:val="32"/>
        </w:rPr>
        <w:t>，在交易平台点击“土地和矿业权系统”，进入“青海省电子招投标交易平台”页面，以竞买人身份进行免费注册，并</w:t>
      </w:r>
      <w:r>
        <w:rPr>
          <w:rFonts w:hint="eastAsia" w:ascii="仿宋_GB2312" w:hAnsi="仿宋_GB2312" w:eastAsia="仿宋_GB2312" w:cs="仿宋_GB2312"/>
          <w:color w:val="000000"/>
          <w:sz w:val="32"/>
          <w:szCs w:val="32"/>
        </w:rPr>
        <w:t>按</w:t>
      </w:r>
      <w:r>
        <w:rPr>
          <w:rFonts w:hint="eastAsia" w:ascii="仿宋_GB2312" w:hAnsi="仿宋_GB2312" w:eastAsia="仿宋_GB2312" w:cs="仿宋_GB2312"/>
          <w:bCs/>
          <w:sz w:val="32"/>
          <w:szCs w:val="32"/>
        </w:rPr>
        <w:t>注册</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bCs/>
          <w:sz w:val="32"/>
          <w:szCs w:val="32"/>
        </w:rPr>
        <w:t>将投标人基本信息填写完成并提交审核。</w:t>
      </w:r>
    </w:p>
    <w:p>
      <w:pPr>
        <w:spacing w:line="480" w:lineRule="exact"/>
        <w:ind w:firstLine="633" w:firstLineChars="198"/>
        <w:rPr>
          <w:rFonts w:ascii="仿宋_GB2312" w:hAnsi="仿宋_GB2312" w:eastAsia="仿宋_GB2312" w:cs="仿宋_GB2312"/>
          <w:b/>
          <w:sz w:val="32"/>
          <w:szCs w:val="32"/>
        </w:rPr>
      </w:pPr>
      <w:r>
        <w:rPr>
          <w:rFonts w:hint="eastAsia" w:ascii="仿宋_GB2312" w:hAnsi="仿宋_GB2312" w:eastAsia="仿宋_GB2312" w:cs="仿宋_GB2312"/>
          <w:bCs/>
          <w:sz w:val="32"/>
          <w:szCs w:val="32"/>
        </w:rPr>
        <w:t>6.3.2 办理数字证书</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诚信库审核通过的意向竞买人登陆</w:t>
      </w:r>
      <w:r>
        <w:rPr>
          <w:rFonts w:hint="eastAsia" w:ascii="仿宋_GB2312" w:hAnsi="仿宋_GB2312" w:eastAsia="仿宋_GB2312" w:cs="仿宋_GB2312"/>
          <w:sz w:val="32"/>
          <w:szCs w:val="32"/>
        </w:rPr>
        <w:t>青海省电子招标投标公共服务平台</w:t>
      </w:r>
      <w:r>
        <w:rPr>
          <w:rFonts w:hint="eastAsia" w:ascii="仿宋_GB2312" w:hAnsi="仿宋_GB2312" w:eastAsia="仿宋_GB2312" w:cs="仿宋_GB2312"/>
          <w:bCs/>
          <w:sz w:val="32"/>
          <w:szCs w:val="32"/>
        </w:rPr>
        <w:t>，在交易平台点击“办事指南→下载中心”浏览、查阅、下载《CA锁办理须知及部分材料》，填写好相关内容，备齐相关证件，到青海省人民政府行政服务和公共资源交易中心申请办理</w:t>
      </w:r>
      <w:r>
        <w:rPr>
          <w:rFonts w:hint="eastAsia" w:ascii="仿宋_GB2312" w:hAnsi="仿宋_GB2312" w:eastAsia="仿宋_GB2312" w:cs="仿宋_GB2312"/>
          <w:sz w:val="32"/>
          <w:szCs w:val="32"/>
        </w:rPr>
        <w:t>数字证书ukey</w:t>
      </w:r>
      <w:r>
        <w:rPr>
          <w:rFonts w:hint="eastAsia" w:ascii="仿宋_GB2312" w:hAnsi="仿宋_GB2312" w:eastAsia="仿宋_GB2312" w:cs="仿宋_GB2312"/>
          <w:sz w:val="32"/>
          <w:szCs w:val="32"/>
        </w:rPr>
        <w:tab/>
      </w:r>
      <w:r>
        <w:rPr>
          <w:rFonts w:hint="eastAsia" w:ascii="仿宋_GB2312" w:hAnsi="仿宋_GB2312" w:eastAsia="仿宋_GB2312" w:cs="仿宋_GB2312"/>
          <w:bCs/>
          <w:sz w:val="32"/>
          <w:szCs w:val="32"/>
        </w:rPr>
        <w:t>。</w:t>
      </w:r>
    </w:p>
    <w:p>
      <w:pPr>
        <w:spacing w:line="480" w:lineRule="exact"/>
        <w:ind w:firstLine="633" w:firstLineChars="198"/>
        <w:rPr>
          <w:rFonts w:ascii="仿宋_GB2312" w:hAnsi="黑体" w:eastAsia="仿宋_GB2312" w:cs="仿宋_GB2312"/>
          <w:sz w:val="32"/>
          <w:szCs w:val="32"/>
        </w:rPr>
      </w:pPr>
      <w:r>
        <w:rPr>
          <w:rFonts w:hint="eastAsia" w:ascii="仿宋_GB2312" w:hAnsi="黑体" w:eastAsia="仿宋_GB2312" w:cs="仿宋_GB2312"/>
          <w:sz w:val="32"/>
          <w:szCs w:val="32"/>
        </w:rPr>
        <w:t>6.3.3 申购</w:t>
      </w:r>
    </w:p>
    <w:p>
      <w:pPr>
        <w:spacing w:line="480" w:lineRule="exact"/>
        <w:ind w:firstLine="633" w:firstLineChars="198"/>
        <w:rPr>
          <w:rFonts w:ascii="仿宋_GB2312" w:hAnsi="黑体" w:eastAsia="仿宋_GB2312" w:cs="仿宋_GB2312"/>
          <w:sz w:val="32"/>
          <w:szCs w:val="32"/>
        </w:rPr>
      </w:pPr>
      <w:r>
        <w:rPr>
          <w:rFonts w:hint="eastAsia" w:ascii="仿宋_GB2312" w:hAnsi="黑体" w:eastAsia="仿宋_GB2312" w:cs="仿宋_GB2312"/>
          <w:sz w:val="32"/>
          <w:szCs w:val="32"/>
        </w:rPr>
        <w:t>6.3.</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.1 申购程序</w:t>
      </w:r>
    </w:p>
    <w:p>
      <w:pPr>
        <w:spacing w:line="48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申请人可从</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0分-</w:t>
      </w:r>
      <w:r>
        <w:rPr>
          <w:rFonts w:hint="eastAsia" w:ascii="仿宋_GB2312" w:hAnsi="仿宋_GB2312" w:eastAsia="仿宋_GB2312" w:cs="仿宋_GB2312"/>
          <w:sz w:val="32"/>
          <w:szCs w:val="32"/>
          <w:u w:val="single"/>
          <w:lang w:eastAsia="zh-CN"/>
        </w:rPr>
        <w:t>202</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时00分</w:t>
      </w:r>
      <w:r>
        <w:rPr>
          <w:rFonts w:hint="eastAsia" w:ascii="仿宋_GB2312" w:hAnsi="仿宋_GB2312" w:eastAsia="仿宋_GB2312" w:cs="仿宋_GB2312"/>
          <w:sz w:val="32"/>
          <w:szCs w:val="32"/>
        </w:rPr>
        <w:t>期间，</w:t>
      </w:r>
      <w:r>
        <w:rPr>
          <w:rFonts w:hint="eastAsia" w:ascii="仿宋_GB2312" w:hAnsi="仿宋_GB2312" w:eastAsia="仿宋_GB2312" w:cs="仿宋_GB2312"/>
          <w:bCs/>
          <w:sz w:val="32"/>
          <w:szCs w:val="32"/>
        </w:rPr>
        <w:t>以</w:t>
      </w:r>
      <w:r>
        <w:rPr>
          <w:rFonts w:hint="eastAsia" w:ascii="仿宋_GB2312" w:hAnsi="仿宋_GB2312" w:eastAsia="仿宋_GB2312" w:cs="仿宋_GB2312"/>
          <w:sz w:val="32"/>
          <w:szCs w:val="32"/>
        </w:rPr>
        <w:t>数字证书ukey</w:t>
      </w:r>
      <w:r>
        <w:rPr>
          <w:rFonts w:hint="eastAsia" w:ascii="仿宋_GB2312" w:hAnsi="仿宋_GB2312" w:eastAsia="仿宋_GB2312" w:cs="仿宋_GB2312"/>
          <w:sz w:val="32"/>
          <w:szCs w:val="32"/>
        </w:rPr>
        <w:tab/>
      </w:r>
      <w:r>
        <w:rPr>
          <w:rFonts w:hint="eastAsia" w:ascii="仿宋_GB2312" w:hAnsi="仿宋_GB2312" w:eastAsia="仿宋_GB2312" w:cs="仿宋_GB2312"/>
          <w:bCs/>
          <w:sz w:val="32"/>
          <w:szCs w:val="32"/>
        </w:rPr>
        <w:t>形式</w:t>
      </w:r>
      <w:r>
        <w:rPr>
          <w:rFonts w:hint="eastAsia" w:ascii="仿宋_GB2312" w:hAnsi="仿宋_GB2312" w:eastAsia="仿宋_GB2312" w:cs="仿宋_GB2312"/>
          <w:sz w:val="32"/>
          <w:szCs w:val="32"/>
        </w:rPr>
        <w:t>登陆系统申请，在线下缴纳保证金并由</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人员进行保证金缴纳录入后，获取竞买资格后，方可报价，具体步骤如下：</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(1)点击“我要申购”按钮，页面进入风险告知页面。</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(2)点击“同意”按钮，进入选择竞买方式页面，如不是联合体报名，则选择单独申购。</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(3)点击“单独申购”按钮，进入选择是否成立新公司页面。</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(4)点击“不成立公司”按钮，进入申请人信息填写页面。</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(5)填写完信息后点击“下一步”进入填写竞买申请书页面，将要求报名的文件进行电子件上传。</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(6)点击“申请”按钮，则进入报名成功页面，报名成功。</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(7)竞买人在网上报名成功后，需线下缴纳完保证金，并带缴纳保证及凭证到海南州公共资源交易中心，由交易中心人员进行保证金录入确认。如未</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缴纳保证金</w:t>
      </w:r>
      <w:r>
        <w:rPr>
          <w:rFonts w:hint="eastAsia" w:ascii="仿宋_GB2312" w:hAnsi="仿宋_GB2312" w:eastAsia="仿宋_GB2312" w:cs="仿宋_GB2312"/>
          <w:sz w:val="32"/>
          <w:szCs w:val="32"/>
          <w:lang w:eastAsia="zh-CN"/>
        </w:rPr>
        <w:t>录入</w:t>
      </w:r>
      <w:r>
        <w:rPr>
          <w:rFonts w:hint="eastAsia" w:ascii="仿宋_GB2312" w:hAnsi="仿宋_GB2312" w:eastAsia="仿宋_GB2312" w:cs="仿宋_GB2312"/>
          <w:sz w:val="32"/>
          <w:szCs w:val="32"/>
        </w:rPr>
        <w:t>确认，则无法进行网上竞价。</w:t>
      </w:r>
    </w:p>
    <w:p>
      <w:pPr>
        <w:spacing w:line="48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6.3.3.2 申请时的注意事项</w:t>
      </w:r>
    </w:p>
    <w:p>
      <w:pPr>
        <w:spacing w:line="48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1）申请时，申请人必须按照挂牌出让文件的规定上传申请文件。未上传或未完整上传申请文件的，上传的申请文件与原件不相吻合的，上传文件中的资质不符合挂牌出让文件中的规定的，弄虚作假，骗取竞买资格的，应当承担违约责任。</w:t>
      </w:r>
    </w:p>
    <w:p>
      <w:pPr>
        <w:spacing w:line="48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（2）申请人需在矿权管理-</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我的文档菜单中，将“申购订单”打印留底，避免忘记保证金账号等相关内容。</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7、网上报价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竞买人参加</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的网上挂牌报价，应当凭已办理的数字证书ukey，登陆“青海省招标投标交易平台”，点击“业务管理-&gt;网员报价”，在矿权申购页面下找到该项目，点击该项目后面的“操作”按钮，进入竞价页面。</w:t>
      </w:r>
    </w:p>
    <w:p>
      <w:pPr>
        <w:numPr>
          <w:ilvl w:val="0"/>
          <w:numId w:val="1"/>
        </w:numPr>
        <w:spacing w:line="480" w:lineRule="exact"/>
        <w:ind w:left="281" w:leftChars="134" w:firstLine="312" w:firstLineChars="97"/>
        <w:rPr>
          <w:rFonts w:hint="eastAsia" w:ascii="仿宋_GB2312" w:eastAsia="仿宋_GB2312"/>
          <w:b/>
          <w:bCs/>
          <w:color w:val="auto"/>
          <w:sz w:val="32"/>
          <w:szCs w:val="32"/>
        </w:rPr>
      </w:pPr>
      <w:r>
        <w:rPr>
          <w:rFonts w:hint="eastAsia" w:ascii="仿宋_GB2312" w:eastAsia="仿宋_GB2312"/>
          <w:b/>
          <w:bCs/>
          <w:color w:val="auto"/>
          <w:sz w:val="32"/>
          <w:szCs w:val="32"/>
        </w:rPr>
        <w:t>竞买保证金额度：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auto"/>
          <w:sz w:val="32"/>
          <w:szCs w:val="32"/>
        </w:rPr>
      </w:pPr>
      <w:r>
        <w:rPr>
          <w:rFonts w:hint="eastAsia" w:ascii="仿宋_GB2312" w:hAnsi="宋体" w:eastAsia="仿宋_GB2312"/>
          <w:kern w:val="0"/>
          <w:sz w:val="32"/>
          <w:szCs w:val="32"/>
          <w:u w:val="single"/>
          <w:lang w:eastAsia="zh-CN"/>
        </w:rPr>
        <w:t>青海省尕巴松多镇秀麻村砖厂尕干河粘土矿</w:t>
      </w:r>
      <w:r>
        <w:rPr>
          <w:rFonts w:hint="eastAsia" w:ascii="仿宋_GB2312" w:eastAsia="仿宋_GB2312"/>
          <w:sz w:val="32"/>
          <w:szCs w:val="32"/>
        </w:rPr>
        <w:t>；</w:t>
      </w:r>
      <w:r>
        <w:rPr>
          <w:rFonts w:hint="eastAsia" w:ascii="仿宋_GB2312" w:eastAsia="仿宋_GB2312"/>
          <w:color w:val="auto"/>
          <w:sz w:val="32"/>
          <w:szCs w:val="32"/>
        </w:rPr>
        <w:t>人民</w:t>
      </w:r>
      <w:r>
        <w:rPr>
          <w:rFonts w:hint="eastAsia" w:ascii="仿宋_GB2312" w:eastAsia="仿宋_GB2312"/>
          <w:color w:val="auto"/>
          <w:sz w:val="32"/>
          <w:szCs w:val="32"/>
          <w:highlight w:val="none"/>
        </w:rPr>
        <w:t>币</w:t>
      </w:r>
      <w:r>
        <w:rPr>
          <w:rFonts w:hint="eastAsia" w:ascii="仿宋_GB2312" w:eastAsia="仿宋_GB2312"/>
          <w:color w:val="auto"/>
          <w:sz w:val="32"/>
          <w:szCs w:val="32"/>
          <w:highlight w:val="none"/>
          <w:u w:val="single"/>
          <w:lang w:eastAsia="zh-CN"/>
        </w:rPr>
        <w:t>陆拾伍</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r>
        <w:rPr>
          <w:rFonts w:hint="eastAsia" w:ascii="仿宋_GB2312" w:eastAsia="仿宋_GB2312"/>
          <w:color w:val="auto"/>
          <w:sz w:val="32"/>
          <w:szCs w:val="32"/>
          <w:lang w:eastAsia="zh-CN"/>
        </w:rPr>
        <w:t>整</w:t>
      </w:r>
      <w:r>
        <w:rPr>
          <w:rFonts w:hint="eastAsia" w:ascii="仿宋_GB2312" w:eastAsia="仿宋_GB2312"/>
          <w:color w:val="auto"/>
          <w:sz w:val="32"/>
          <w:szCs w:val="32"/>
        </w:rPr>
        <w:t>（小写：￥</w:t>
      </w:r>
      <w:r>
        <w:rPr>
          <w:rFonts w:hint="eastAsia" w:ascii="仿宋_GB2312" w:eastAsia="仿宋_GB2312"/>
          <w:color w:val="auto"/>
          <w:sz w:val="32"/>
          <w:szCs w:val="32"/>
          <w:u w:val="single"/>
          <w:lang w:val="en-US" w:eastAsia="zh-CN"/>
        </w:rPr>
        <w:t>65</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p>
    <w:p>
      <w:pPr>
        <w:spacing w:line="480" w:lineRule="exact"/>
        <w:ind w:firstLine="636" w:firstLineChars="19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网上公布挂牌信息</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9.1</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将有关</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的位置、面积、开采标高、生产规模、出让年限、挂牌起始价、增价幅度、竞买保证金额度、相关技术资料等在青海省电子招标投标公共服务平台予以公布。</w:t>
      </w:r>
    </w:p>
    <w:p>
      <w:pPr>
        <w:spacing w:line="480" w:lineRule="exact"/>
        <w:ind w:firstLine="636" w:firstLineChars="19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9.2 网上挂牌竞价</w:t>
      </w:r>
    </w:p>
    <w:p>
      <w:pPr>
        <w:spacing w:line="48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9.2.1 报价规则</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（1）本次网上挂牌以增价方式进行报价。同一竞买人可多次报价。初次报价可以等于起始价，也可以高于起始价，其增价幅度和初次报价后的每次报价的增价幅度应当符合规定。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（2）竞买人通过系统提交的报价一经报出，不得撤回。</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竞买人报价有下列情形之一的，为无效报价：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①报价因系统故障未在网上挂牌期限内报价的； </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②报价因竞买人网络故障未在网上挂牌报价期限内收到的；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③报价不符合报价规则的；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④报价不符合网上挂牌文件规定的其他情形。</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9.2.2 报价及系统接受报价、显示、确认报价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（1）系统从网上挂牌起始时间（即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日上午9时00分）起开始接受报价；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（2）竞买人通过系统进行报价；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（3）系统对符合规定的报价予以确认，并显示为当前最高报价，继续接受新的报价。</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9.2.3 报价注意事项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（1）因网络延迟问题，竞买人应尽量避免到接近网上挂牌截止时间才出价，以防止系统无法及时接收到报价的情况发生。</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（2）竞买人在挂牌期间自愿放弃竞买资格，只需停止报价，但之前的报价仍然有效。</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9.3 网上挂牌截止与成交结果确认</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网上挂牌截止时间由系统按公告规定自动确定。在公告规定的网上挂牌截止时间前，系统自动进入询问期，在询问期内无法报价。挂牌截止，系统按下列规定确认成交结果：</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9.3.1 网上挂牌期间无人报价</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网上挂牌期间，一直无人报价，网上挂牌截止时，系统显示不成交。</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9.3.2 网上挂牌期间仅有1人有效报价</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网上挂牌期间，仅有1人有效报价（含1人多次有效报价），网上挂牌截止时，该竞买人的最高有效报价为成交价，该竞买人为竞得人；系统即时显示成交结果，并向竞得人发送《</w:t>
      </w:r>
      <w:r>
        <w:rPr>
          <w:rFonts w:hint="eastAsia" w:ascii="仿宋_GB2312" w:hAnsi="仿宋_GB2312" w:eastAsia="仿宋_GB2312" w:cs="仿宋_GB2312"/>
          <w:sz w:val="32"/>
          <w:szCs w:val="32"/>
        </w:rPr>
        <w:t>采矿权网上竞得通知书</w:t>
      </w:r>
      <w:r>
        <w:rPr>
          <w:rFonts w:hint="eastAsia" w:ascii="仿宋_GB2312" w:hAnsi="仿宋_GB2312" w:eastAsia="仿宋_GB2312" w:cs="仿宋_GB2312"/>
          <w:color w:val="000000"/>
          <w:sz w:val="32"/>
          <w:szCs w:val="32"/>
        </w:rPr>
        <w:t>》，竞得人自行下载打印四份，并签字盖章。</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9.3.3 网上挂牌期间有两人或两人以上有效报价</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网上挂牌期间，有两个或两个以上竞买人有效报价，网上挂牌截止时，系统进入网上限时竞价程序。</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10、网上限时竞价</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10.1 网上限时竞价的定义</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本须知所称网上限时竞价，是指</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网上挂牌出让在公告规定的网上挂牌截止时间前，有两个或者两个以上的竞买人有效报价，网上挂牌截止时，经系统询问，有竞买人愿意（但不包括仅有挂牌截止前最高有效报价的竞买人愿意）参加网上限时竞价的，系统自动以网上挂牌截止时最高有效报价增加一个增价幅度为网上限时竞价中的起始价，组织限时竞价，并按“价高者得”的原则确定竞得人的活动。</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10.2 网上限时竞价与现场竞价不同</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网上限时竞价按系统的预先设定程序运行，其规则与程序不同于现场竞价。竞买人应当仔细阅读并熟知本规则以及有关文件后，参加网上限时竞价，并对自己的行为承担相应的法律责任。竞买人在网上报价期限截止前2小时内应当登录系统，密切关注网上挂牌出让动态。</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10.3 网上限时竞价程序</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10.3.1征求意见</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（1）网上挂牌截止前，系统弹出“是否同意进入限时竞价程序”的窗口，征求意见。征求意见时间内，任何竞买人均无出价的权利。</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竞买人应当在征询期内做出是否参加网上限时竞价的决定并向系统提交。点击“确定”按钮，该竞买人即获得网上限时竞价资格，在网上限时竞价期间，该竞买人有继续出价的权利；点击“取消”或超过时间未提交，则系统视该竞买人拒绝参加网上限时竞价，拒绝参加网上限时竞价的竞买人，在网上限时竞价期间无出价的权利。</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10.3.2限时竞价</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征求意见时间结束后，有竞买人愿意（但不包括仅有挂牌截止前最高有效报价的竞买人愿意）参加网上限时竞价的，系统开始第一次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分钟倒计时，具有网上限时竞价资格的竞买人可参加限时竞价，限时竞价中的报价应当在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分钟倒计时内提交，报价规则按本须知9.2.1项规定执行。</w:t>
      </w:r>
    </w:p>
    <w:p>
      <w:pPr>
        <w:pStyle w:val="39"/>
        <w:widowControl w:val="0"/>
        <w:topLinePunct/>
        <w:snapToGrid w:val="0"/>
        <w:spacing w:before="0" w:beforeAutospacing="0" w:after="0" w:afterAutospacing="0" w:line="4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若在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分钟倒计时内的任一时刻，系统接收到具有网上限时竞价资格的任一竞买人新的报价，系统则确认该最新报价，予以显示，并从此时刻起再顺延一个新的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分钟倒计时，具有网上限时竞价资格的竞买人可参加新一轮竞价，并按此方式不断顺延下去。</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10.4 成交结果确认</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10.4.1 网上限时竞价中有人报价时的成交结果确认</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任何一次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分钟倒计时完整结束时，系统会自动关闭报价通道，确认当前接受的最高有效报价为</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的成交价，报出最高有效报价的竞买人为竞得人；系统即时显示成交结果，并向竞得人发送《采矿权网上竞得通知书》，竞得人自行下载打印贰份后，再从挂牌出文件中下载《采矿权网上挂牌出让成交确认书》肆份，并签字盖章。</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10.4.2 网上限时竞价中无人报价时的成交结果确认</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在网上限时竞价中无人报价的，第一轮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倒计时截止，限时竞价结束，挂牌截止前接受的最高有效报价为成交价，系统显示网上挂牌成交，报出最高有效报价的竞买人为竞得人；系统即时显示成交结果，并向竞得人发送《采矿权网上竞得通知书》，竞得人自行下载打印贰份后，再从挂牌出文件中下载《采矿权网上挂牌出让成交确认书》肆份，并签字盖章。</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10.4.3 无竞买人同意进入限时竞价时的成交结果确认</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征求意见时间结束，</w:t>
      </w:r>
      <w:r>
        <w:rPr>
          <w:rFonts w:hint="eastAsia" w:ascii="仿宋_GB2312" w:hAnsi="仿宋_GB2312" w:eastAsia="仿宋_GB2312" w:cs="仿宋_GB2312"/>
          <w:color w:val="000000"/>
          <w:sz w:val="32"/>
          <w:szCs w:val="32"/>
        </w:rPr>
        <w:t>无竞买人同意（包括仅有挂牌截止前最高有效报价的竞买人同意）进入限时竞价程序时，限时竞价程序结束，网上挂牌截止前的最高有效报价为成交价，系统显示网上挂牌成交，报出最高有效报价的竞买人为竞得人；</w:t>
      </w:r>
      <w:r>
        <w:rPr>
          <w:rFonts w:hint="eastAsia" w:ascii="仿宋_GB2312" w:hAnsi="仿宋_GB2312" w:eastAsia="仿宋_GB2312" w:cs="仿宋_GB2312"/>
          <w:sz w:val="32"/>
          <w:szCs w:val="32"/>
        </w:rPr>
        <w:t>系统即时显示成交结果，并向竞得人发送《采矿权网上竞得通知书》，竞得人自行下载打印贰份后，再从挂牌出文件中下载《采矿权网上挂牌出让成交确认书》肆份，并签字盖章。</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11、办理成交确认手续</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竞得人应当从成交之日起</w:t>
      </w:r>
      <w:r>
        <w:rPr>
          <w:rFonts w:hint="eastAsia" w:ascii="仿宋_GB2312" w:hAnsi="仿宋_GB2312" w:eastAsia="仿宋_GB2312" w:cs="仿宋_GB2312"/>
          <w:b/>
          <w:bCs/>
          <w:sz w:val="32"/>
          <w:szCs w:val="32"/>
          <w:u w:val="single"/>
        </w:rPr>
        <w:t>5</w:t>
      </w:r>
      <w:r>
        <w:rPr>
          <w:rFonts w:hint="eastAsia" w:ascii="仿宋_GB2312" w:hAnsi="仿宋_GB2312" w:eastAsia="仿宋_GB2312" w:cs="仿宋_GB2312"/>
          <w:sz w:val="32"/>
          <w:szCs w:val="32"/>
        </w:rPr>
        <w:t>个工作日内持本单位已签字盖章的《采矿权网上挂牌出让成交确认书》和下列资料到</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审核、签字盖章，办理成交确认手续：</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应提交的资料：</w:t>
      </w:r>
    </w:p>
    <w:p>
      <w:pPr>
        <w:numPr>
          <w:ilvl w:val="0"/>
          <w:numId w:val="2"/>
        </w:num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企业法人营业执照副本复印件1份（ 验原件 ）; </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矿业权网上竞得通知书原件1份（须与网上存档竞得书一致）;                          </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法定代表人（主要负责人）身份证明原件1份;                  </w:t>
      </w:r>
    </w:p>
    <w:p>
      <w:pPr>
        <w:numPr>
          <w:ilvl w:val="0"/>
          <w:numId w:val="2"/>
        </w:num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法定代表人（主要负责人）身份证复印件1份;                    </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授权委托书原件1份；                               </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委托代理人身份身份证复印件1份（验原件）</w:t>
      </w:r>
      <w:r>
        <w:rPr>
          <w:rFonts w:hint="eastAsia" w:ascii="仿宋_GB2312" w:hAnsi="仿宋_GB2312" w:eastAsia="仿宋_GB2312" w:cs="仿宋_GB2312"/>
          <w:sz w:val="32"/>
          <w:szCs w:val="32"/>
          <w:lang w:val="en-US" w:eastAsia="zh-CN"/>
        </w:rPr>
        <w:t>;</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信用中国（www.creditchina.gov.cn）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查询截图，时间为20天内）； </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列入全国矿业权公示公开系统异常名录和黑名单</w:t>
      </w:r>
      <w:r>
        <w:rPr>
          <w:rFonts w:hint="eastAsia" w:ascii="仿宋_GB2312" w:hAnsi="仿宋_GB2312" w:eastAsia="仿宋_GB2312" w:cs="仿宋_GB2312"/>
          <w:sz w:val="32"/>
          <w:szCs w:val="32"/>
          <w:lang w:eastAsia="zh-CN"/>
        </w:rPr>
        <w:t>“承诺书”</w:t>
      </w:r>
      <w:r>
        <w:rPr>
          <w:rFonts w:hint="eastAsia" w:ascii="仿宋_GB2312" w:hAnsi="仿宋_GB2312" w:eastAsia="仿宋_GB2312" w:cs="仿宋_GB2312"/>
          <w:sz w:val="32"/>
          <w:szCs w:val="32"/>
        </w:rPr>
        <w:t xml:space="preserve">。                                </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12、竞得人缴纳交易服务费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竞得人须在签定《采矿权挂牌交易成交确认书》之日起</w:t>
      </w:r>
      <w:r>
        <w:rPr>
          <w:rFonts w:hint="eastAsia" w:ascii="仿宋_GB2312" w:hAnsi="仿宋_GB2312" w:eastAsia="仿宋_GB2312" w:cs="仿宋_GB2312"/>
          <w:b/>
          <w:bCs/>
          <w:sz w:val="32"/>
          <w:szCs w:val="32"/>
          <w:u w:val="single"/>
        </w:rPr>
        <w:t>5日内</w:t>
      </w:r>
      <w:r>
        <w:rPr>
          <w:rFonts w:hint="eastAsia" w:ascii="仿宋_GB2312" w:hAnsi="仿宋_GB2312" w:eastAsia="仿宋_GB2312" w:cs="仿宋_GB2312"/>
          <w:sz w:val="32"/>
          <w:szCs w:val="32"/>
        </w:rPr>
        <w:t>一次性付清交易服务费，如未付清，竞买保证金转为定金，将以定金</w:t>
      </w:r>
      <w:r>
        <w:rPr>
          <w:rFonts w:hint="eastAsia" w:ascii="仿宋_GB2312" w:hAnsi="仿宋_GB2312" w:eastAsia="仿宋_GB2312" w:cs="仿宋_GB2312"/>
          <w:sz w:val="32"/>
          <w:szCs w:val="32"/>
          <w:lang w:eastAsia="zh-CN"/>
        </w:rPr>
        <w:t>冲抵</w:t>
      </w:r>
      <w:r>
        <w:rPr>
          <w:rFonts w:hint="eastAsia" w:ascii="仿宋_GB2312" w:hAnsi="仿宋_GB2312" w:eastAsia="仿宋_GB2312" w:cs="仿宋_GB2312"/>
          <w:sz w:val="32"/>
          <w:szCs w:val="32"/>
        </w:rPr>
        <w:t>交易服务费。</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13、网上挂牌出让结果公布</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海南州公共资源交易</w:t>
      </w:r>
      <w:r>
        <w:rPr>
          <w:rFonts w:hint="eastAsia" w:ascii="仿宋_GB2312" w:hAnsi="仿宋_GB2312" w:eastAsia="仿宋_GB2312" w:cs="仿宋_GB2312"/>
          <w:sz w:val="32"/>
          <w:szCs w:val="32"/>
          <w:lang w:eastAsia="zh-CN"/>
        </w:rPr>
        <w:t>有限责任公司</w:t>
      </w:r>
      <w:r>
        <w:rPr>
          <w:rFonts w:hint="eastAsia" w:ascii="仿宋_GB2312" w:hAnsi="仿宋_GB2312" w:eastAsia="仿宋_GB2312" w:cs="仿宋_GB2312"/>
          <w:sz w:val="32"/>
          <w:szCs w:val="32"/>
        </w:rPr>
        <w:t>在与竞得人签定《采矿权网上挂牌出让成交确认书》后5个工作日内公示网上挂牌出让结果。</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14、竞买保证金的处理及成交价款的支付方式</w:t>
      </w:r>
    </w:p>
    <w:p>
      <w:pPr>
        <w:spacing w:line="48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14.1成交价款的支付方式</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采矿权挂牌成交后，竞得人自签定《采矿权网上挂牌出让成交确认书》后</w:t>
      </w:r>
      <w:r>
        <w:rPr>
          <w:rFonts w:hint="eastAsia" w:ascii="仿宋_GB2312" w:hAnsi="仿宋_GB2312" w:eastAsia="仿宋_GB2312" w:cs="仿宋_GB2312"/>
          <w:b/>
          <w:bCs/>
          <w:sz w:val="32"/>
          <w:szCs w:val="32"/>
          <w:u w:val="single"/>
        </w:rPr>
        <w:t>5</w:t>
      </w:r>
      <w:r>
        <w:rPr>
          <w:rFonts w:hint="eastAsia" w:ascii="仿宋_GB2312" w:hAnsi="仿宋_GB2312" w:eastAsia="仿宋_GB2312" w:cs="仿宋_GB2312"/>
          <w:sz w:val="32"/>
          <w:szCs w:val="32"/>
        </w:rPr>
        <w:t>个工作日内一次性缴清成交价款。</w:t>
      </w:r>
    </w:p>
    <w:p>
      <w:pPr>
        <w:spacing w:line="4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竞得人在规定的期限内未支付成交价款，所缴纳的竞买保证金不予退还。</w:t>
      </w:r>
    </w:p>
    <w:p>
      <w:pPr>
        <w:spacing w:line="48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14.2 未得人竞买保证金退还</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未竞得人缴纳的竞买保证金（不计利息）从网上挂牌活动结束之日起</w:t>
      </w:r>
      <w:r>
        <w:rPr>
          <w:rFonts w:hint="eastAsia" w:ascii="仿宋_GB2312" w:hAnsi="仿宋_GB2312" w:eastAsia="仿宋_GB2312" w:cs="仿宋_GB2312"/>
          <w:sz w:val="32"/>
          <w:szCs w:val="32"/>
          <w:u w:val="single"/>
        </w:rPr>
        <w:t>5</w:t>
      </w:r>
      <w:r>
        <w:rPr>
          <w:rFonts w:hint="eastAsia" w:ascii="仿宋_GB2312" w:hAnsi="仿宋_GB2312" w:eastAsia="仿宋_GB2312" w:cs="仿宋_GB2312"/>
          <w:sz w:val="32"/>
          <w:szCs w:val="32"/>
        </w:rPr>
        <w:t>个工作日内由</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通知银行将保证金（不计利息）退还至原汇出账户。</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15、受让人应当承担下列可能存在的风险</w:t>
      </w:r>
    </w:p>
    <w:p>
      <w:pPr>
        <w:spacing w:line="480" w:lineRule="exact"/>
        <w:rPr>
          <w:rFonts w:ascii="仿宋_GB2312" w:hAnsi="仿宋" w:eastAsia="仿宋_GB2312" w:cstheme="minorBidi"/>
          <w:sz w:val="32"/>
          <w:szCs w:val="32"/>
        </w:rPr>
      </w:pPr>
      <w:r>
        <w:rPr>
          <w:rFonts w:hint="eastAsia" w:ascii="仿宋_GB2312" w:hAnsi="仿宋_GB2312" w:eastAsia="仿宋_GB2312" w:cs="仿宋_GB2312"/>
          <w:sz w:val="32"/>
          <w:szCs w:val="32"/>
        </w:rPr>
        <w:t xml:space="preserve">    15.1</w:t>
      </w:r>
      <w:r>
        <w:rPr>
          <w:rFonts w:hint="eastAsia" w:ascii="仿宋_GB2312" w:hAnsi="仿宋" w:eastAsia="仿宋_GB2312"/>
          <w:sz w:val="32"/>
          <w:szCs w:val="32"/>
        </w:rPr>
        <w:t>资源量简测报告中估算的资源储量与实际可供开采资源储量可能有一定的误差。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 标的瑕疵的影响。采矿权投资存有不可预计的风险，出让人、网上挂牌人代表国家出让的是采矿的权利，挂牌出让文件所表述的有关矿体的规模、形态、储量、品位等可能与实际开采有差距，对此，出让人、网上挂牌人均不承担责任,乙方参加竞买并提交申请，即视为乙方对采矿权现状和出让文件已完全认可并自愿承担全部的风险责任；</w:t>
      </w:r>
    </w:p>
    <w:p>
      <w:pPr>
        <w:spacing w:line="4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15.3</w:t>
      </w:r>
      <w:r>
        <w:rPr>
          <w:rFonts w:hint="eastAsia" w:ascii="仿宋_GB2312" w:hAnsi="仿宋" w:eastAsia="仿宋_GB2312"/>
          <w:sz w:val="32"/>
          <w:szCs w:val="32"/>
        </w:rPr>
        <w:t>矿业权投资属于风险投资，存在不可预见的自然和政策法规变化风险，竞买人要认真考察与踏勘，向当地国土部门及当地政府详细了解矿业权的相关情况，慎重决策，一旦竞的并成为采矿权人，不得以矿产资源简测报告中的资源储量、开采条件、等为由向国土资源部门提出退款、索赔等要求。</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 国家产业政策或者矿产资源规划调整的影响；</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 全权负责当地开采环境的协调等工作，使用的土地、草场、林地等竞买人应按有关法律法规办理相关手续；</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 不可抗力的影响。</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16、注意事项</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16.1 价外费用</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成交价款不包括竞得人（受让人）依法应当缴纳的采矿权登记费、环境恢复保证金及交易服务费等费用。</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16.2 竞得人签约名义</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申请人、竞得人、受让人应相一致。竞得人应以申请时的名义直接与海南州公共资源交易</w:t>
      </w:r>
      <w:r>
        <w:rPr>
          <w:rFonts w:hint="eastAsia" w:ascii="仿宋_GB2312" w:hAnsi="仿宋_GB2312" w:eastAsia="仿宋_GB2312" w:cs="仿宋_GB2312"/>
          <w:sz w:val="32"/>
          <w:szCs w:val="32"/>
          <w:lang w:eastAsia="zh-CN"/>
        </w:rPr>
        <w:t>有限责任公司</w:t>
      </w:r>
      <w:r>
        <w:rPr>
          <w:rFonts w:hint="eastAsia" w:ascii="仿宋_GB2312" w:hAnsi="仿宋_GB2312" w:eastAsia="仿宋_GB2312" w:cs="仿宋_GB2312"/>
          <w:sz w:val="32"/>
          <w:szCs w:val="32"/>
        </w:rPr>
        <w:t>签订《采矿权网上挂牌出让成交确认书》。</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16.3 成交确认书的效力</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出让成交后，《采矿权网上挂牌出让成交确认书》具有合同效力。竞得人拒绝签订《采矿权网上挂牌出让成交确认书》也不能对抗网上挂牌出让成交结果的法律效力。网上挂牌人或出让人改变网上挂牌结果，或竞得人放弃竞得</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的，应当承担法律责任。</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16.4 网上挂牌中止和终止</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有权在网上挂牌开始前和网上挂牌交易期间中止或终止网上挂牌活动：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（1）竞买人串通损害国家利益、社会利益或他人合法权益的；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（2）因系统或网络故障，造成网上挂牌交易无法按规定程序进行的；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（3）网上挂牌工作人员徇私舞弊，影响网上挂牌公正性的；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（4）入侵系统，窃取、利用有关信息或实施非法系统操作的；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（5）依法应当中止或终止网上挂牌活动的其他情形。</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16.5 违约情形</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竞买人、竞得人有下列行为之一的，构成违约：</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（1）竞买人串通损害国家利益、社会利益或他人合法权益的；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（2）竞买人在申请时未上传法人单位有效证明文件的；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（3）竞买人在申请时上传的法人单位有效证明文件与提交的原件不相吻合的；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（4）竞买人在申请时上传的法人单位有效证明文件中的竞买资质不符合挂牌出让文件中的规定的；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（5）竞买人在申请时弄虚作假，骗取竞买资格的；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（6）竞得人逾期或拒绝签订《采矿权网上挂牌出让成交确认书》的；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（7）竞得人逾期或拒绝缴纳成交价款的；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（8）构成违约的其他行为。</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16.6 违约责任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（1）竞买人违约，应承担因此产生的法律责任。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（2）竞得人违约，</w:t>
      </w:r>
      <w:r>
        <w:rPr>
          <w:rFonts w:hint="eastAsia" w:ascii="仿宋_GB2312" w:hAnsi="仿宋_GB2312" w:eastAsia="仿宋_GB2312" w:cs="仿宋_GB2312"/>
          <w:sz w:val="32"/>
          <w:szCs w:val="32"/>
          <w:lang w:eastAsia="zh-CN"/>
        </w:rPr>
        <w:t>海南州公共资源交易有限责任公司</w:t>
      </w:r>
      <w:r>
        <w:rPr>
          <w:rFonts w:hint="eastAsia" w:ascii="仿宋_GB2312" w:hAnsi="仿宋_GB2312" w:eastAsia="仿宋_GB2312" w:cs="仿宋_GB2312"/>
          <w:sz w:val="32"/>
          <w:szCs w:val="32"/>
        </w:rPr>
        <w:t>取消其竞得人资格，不予退还其缴纳的竞买保证金，竞得人并应承担因此产生的其他法律责任。</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16.7 网上挂牌活动记录</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网上挂牌人有权通过系统保存竞买人在网上挂牌出让活动中的所有记录，作为其参加网上挂牌出让活动的证明。</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16.8 服务器时间</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竞买人进入交易大厅页面后，页面显示“现场时间”、“网上挂牌开始时间”、“网上挂牌截止时间”等，显示的时间可能与实际时间稍有差异，但各项时间的计算与记录均以服务器的时间为准。</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16.9 IE浏览器</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为了保证系统运行安全、稳定、高效，竞买人应当以宽带方式连接Internet网，将个人电脑系统中IE浏览器的版本升级到11及以上，并按要求进行安全设置。</w:t>
      </w:r>
    </w:p>
    <w:p>
      <w:pPr>
        <w:spacing w:line="480" w:lineRule="exact"/>
        <w:ind w:firstLine="643" w:firstLineChars="200"/>
        <w:rPr>
          <w:rFonts w:ascii="黑体" w:hAnsi="黑体" w:eastAsia="黑体"/>
          <w:b/>
          <w:sz w:val="32"/>
          <w:szCs w:val="32"/>
        </w:rPr>
      </w:pPr>
      <w:r>
        <w:rPr>
          <w:rFonts w:hint="eastAsia" w:ascii="黑体" w:hAnsi="黑体" w:eastAsia="黑体"/>
          <w:b/>
          <w:sz w:val="32"/>
          <w:szCs w:val="32"/>
        </w:rPr>
        <w:t>17、通过数字证书ukey实施的行为责任</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17.1 通过数字证书ukey</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实施的行为责任</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通过数字证书ukey实施的所有网上行为，均视为竞买人自身的行为或其合法授权的行为，该行为所引起的法律后果由竞买人自行承担。</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17.2 身份认证和系统安全</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系统使用数字证书ukey进行身份认证，竞买人应当防范网络风险，保护个人或单位的电脑操作系统的安全和不受侵犯，并妥善保管密码和数字证书ukey。若由于竞买人个人或单位的电脑操作系统被入侵或账号密码泄密、遗失等其他自身原因导致不能及时登陆系统等不良后果，由竞买人自行负责。</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17.3 数字证书的补办</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竞买人丢失数字证书ukey，必须携带有效证件资料，到青海省人民政府行政服务和公共资源交易中心重新申领。补办数字证书ukey期间，通过原数字证书ukey所实施的行为，由竞买人自行负责。</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17.4 不可抗力与网络入侵</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由于不可抗力、网络入侵、交易系统故障等因素，导致不能下载有关文件、不能进行网上报价、不能进入限时竞价等情况的，网上挂牌人除将采取积极补救措施外，不承担其他法律责任。</w:t>
      </w:r>
    </w:p>
    <w:p>
      <w:pPr>
        <w:spacing w:line="48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17.5 数据传输加密</w:t>
      </w:r>
    </w:p>
    <w:p>
      <w:pPr>
        <w:pStyle w:val="39"/>
        <w:widowControl w:val="0"/>
        <w:topLinePunct/>
        <w:snapToGrid w:val="0"/>
        <w:spacing w:before="0" w:beforeAutospacing="0" w:after="0" w:afterAutospacing="0" w:line="480"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为确保网络传输的安全，保障竞买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责任。</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海南州公共资源交易有限责任公司</w:t>
      </w:r>
    </w:p>
    <w:p>
      <w:pPr>
        <w:spacing w:line="480" w:lineRule="exact"/>
        <w:ind w:right="2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4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480" w:lineRule="exact"/>
        <w:jc w:val="center"/>
        <w:rPr>
          <w:rFonts w:hint="eastAsia" w:ascii="仿宋_GB2312" w:hAnsi="方正小标宋简体" w:eastAsia="仿宋_GB2312" w:cs="方正小标宋简体"/>
          <w:b/>
          <w:sz w:val="44"/>
          <w:szCs w:val="44"/>
        </w:rPr>
      </w:pPr>
      <w:r>
        <w:rPr>
          <w:rFonts w:hint="eastAsia" w:ascii="仿宋_GB2312" w:hAnsi="方正小标宋简体" w:eastAsia="仿宋_GB2312" w:cs="方正小标宋简体"/>
          <w:b/>
          <w:sz w:val="44"/>
          <w:szCs w:val="44"/>
        </w:rPr>
        <w:t>挂牌出让采矿权地质简介</w:t>
      </w:r>
    </w:p>
    <w:p>
      <w:pPr>
        <w:spacing w:line="480" w:lineRule="exact"/>
        <w:jc w:val="center"/>
        <w:rPr>
          <w:rFonts w:hint="eastAsia" w:ascii="仿宋_GB2312" w:hAnsi="方正小标宋简体" w:eastAsia="仿宋_GB2312" w:cs="方正小标宋简体"/>
          <w:b/>
          <w:sz w:val="44"/>
          <w:szCs w:val="44"/>
        </w:rPr>
      </w:pPr>
    </w:p>
    <w:p>
      <w:pPr>
        <w:spacing w:line="480" w:lineRule="exact"/>
        <w:ind w:firstLine="551" w:firstLineChars="196"/>
        <w:rPr>
          <w:rFonts w:ascii="黑体" w:hAnsi="黑体" w:eastAsia="黑体" w:cs="黑体"/>
          <w:kern w:val="0"/>
          <w:sz w:val="36"/>
          <w:szCs w:val="36"/>
        </w:rPr>
      </w:pPr>
      <w:r>
        <w:rPr>
          <w:rFonts w:hint="eastAsia" w:ascii="仿宋_GB2312" w:hAnsi="宋体" w:eastAsia="仿宋_GB2312" w:cs="宋体"/>
          <w:b/>
          <w:color w:val="000000"/>
          <w:kern w:val="0"/>
          <w:sz w:val="28"/>
          <w:szCs w:val="28"/>
        </w:rPr>
        <w:t>采矿权地质简介均转录以往地质工作相关资料，陈述文字和内容未经本中心证实，出让人和本</w:t>
      </w:r>
      <w:r>
        <w:rPr>
          <w:rFonts w:hint="eastAsia" w:ascii="仿宋_GB2312" w:hAnsi="宋体" w:eastAsia="仿宋_GB2312" w:cs="宋体"/>
          <w:b/>
          <w:color w:val="000000"/>
          <w:kern w:val="0"/>
          <w:sz w:val="28"/>
          <w:szCs w:val="28"/>
          <w:lang w:eastAsia="zh-CN"/>
        </w:rPr>
        <w:t>公司</w:t>
      </w:r>
      <w:r>
        <w:rPr>
          <w:rFonts w:hint="eastAsia" w:ascii="仿宋_GB2312" w:hAnsi="宋体" w:eastAsia="仿宋_GB2312" w:cs="宋体"/>
          <w:b/>
          <w:color w:val="000000"/>
          <w:kern w:val="0"/>
          <w:sz w:val="28"/>
          <w:szCs w:val="28"/>
        </w:rPr>
        <w:t>对全部资料或部分内容、文字的真实性、完整性、及时性不作任何保证或承诺，请竞买人仅作参考，详细资料请查阅</w:t>
      </w:r>
      <w:r>
        <w:rPr>
          <w:rFonts w:hint="eastAsia" w:ascii="仿宋_GB2312" w:hAnsi="宋体" w:eastAsia="仿宋_GB2312" w:cs="宋体"/>
          <w:b/>
          <w:color w:val="000000"/>
          <w:kern w:val="0"/>
          <w:sz w:val="28"/>
          <w:szCs w:val="28"/>
          <w:lang w:val="en-US" w:eastAsia="zh-CN"/>
        </w:rPr>
        <w:t>公告附件</w:t>
      </w:r>
      <w:r>
        <w:rPr>
          <w:rFonts w:hint="eastAsia" w:ascii="仿宋_GB2312" w:hAnsi="宋体" w:eastAsia="仿宋_GB2312" w:cs="宋体"/>
          <w:b/>
          <w:color w:val="000000"/>
          <w:kern w:val="0"/>
          <w:sz w:val="28"/>
          <w:szCs w:val="28"/>
        </w:rPr>
        <w:t>《青海省</w:t>
      </w:r>
      <w:r>
        <w:rPr>
          <w:rFonts w:hint="eastAsia" w:ascii="仿宋_GB2312" w:hAnsi="宋体" w:eastAsia="仿宋_GB2312" w:cs="宋体"/>
          <w:b/>
          <w:color w:val="000000"/>
          <w:kern w:val="0"/>
          <w:sz w:val="28"/>
          <w:szCs w:val="28"/>
          <w:lang w:eastAsia="zh-CN"/>
        </w:rPr>
        <w:t>尕巴松多镇秀麻村砖厂尕干河粘土矿地质简测报告</w:t>
      </w:r>
      <w:r>
        <w:rPr>
          <w:rFonts w:hint="eastAsia" w:ascii="仿宋_GB2312" w:hAnsi="宋体" w:eastAsia="仿宋_GB2312" w:cs="宋体"/>
          <w:b/>
          <w:color w:val="000000"/>
          <w:kern w:val="0"/>
          <w:sz w:val="28"/>
          <w:szCs w:val="28"/>
        </w:rPr>
        <w:t>》，进行分析研究，自行核实相关内容。</w:t>
      </w:r>
    </w:p>
    <w:p>
      <w:pPr>
        <w:spacing w:line="480" w:lineRule="exact"/>
        <w:ind w:firstLine="1785" w:firstLineChars="496"/>
        <w:rPr>
          <w:rFonts w:hint="eastAsia" w:ascii="黑体" w:hAnsi="黑体" w:eastAsia="黑体" w:cs="黑体"/>
          <w:b w:val="0"/>
          <w:bCs w:val="0"/>
          <w:kern w:val="0"/>
          <w:sz w:val="36"/>
          <w:szCs w:val="36"/>
          <w:u w:val="none"/>
        </w:rPr>
      </w:pPr>
    </w:p>
    <w:p>
      <w:pPr>
        <w:keepNext w:val="0"/>
        <w:keepLines w:val="0"/>
        <w:pageBreakBefore w:val="0"/>
        <w:widowControl w:val="0"/>
        <w:kinsoku/>
        <w:wordWrap/>
        <w:overflowPunct/>
        <w:topLinePunct w:val="0"/>
        <w:autoSpaceDE/>
        <w:autoSpaceDN/>
        <w:bidi w:val="0"/>
        <w:adjustRightInd/>
        <w:snapToGrid/>
        <w:spacing w:line="480" w:lineRule="exact"/>
        <w:ind w:firstLine="470" w:firstLineChars="196"/>
        <w:textAlignment w:val="auto"/>
        <w:outlineLvl w:val="9"/>
        <w:rPr>
          <w:rFonts w:hint="eastAsia" w:ascii="宋体" w:hAnsi="宋体"/>
          <w:sz w:val="24"/>
        </w:rPr>
      </w:pPr>
    </w:p>
    <w:p>
      <w:pPr>
        <w:pStyle w:val="24"/>
        <w:rPr>
          <w:rFonts w:hint="eastAsia" w:ascii="宋体" w:hAnsi="宋体"/>
          <w:sz w:val="24"/>
        </w:rPr>
      </w:pPr>
    </w:p>
    <w:p>
      <w:pPr>
        <w:pStyle w:val="24"/>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470" w:firstLineChars="196"/>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right="-315" w:rightChars="-150"/>
        <w:jc w:val="left"/>
        <w:textAlignment w:val="auto"/>
        <w:outlineLvl w:val="9"/>
        <w:rPr>
          <w:rFonts w:ascii="仿宋_GB2312" w:hAnsi="黑体" w:eastAsia="仿宋_GB2312"/>
          <w:b/>
          <w:sz w:val="32"/>
          <w:szCs w:val="32"/>
        </w:rPr>
      </w:pPr>
    </w:p>
    <w:p>
      <w:pPr>
        <w:pStyle w:val="24"/>
        <w:rPr>
          <w:rFonts w:ascii="仿宋_GB2312" w:hAnsi="黑体" w:eastAsia="仿宋_GB2312"/>
          <w:b/>
          <w:sz w:val="32"/>
          <w:szCs w:val="32"/>
        </w:rPr>
      </w:pPr>
    </w:p>
    <w:p>
      <w:pPr>
        <w:pStyle w:val="24"/>
        <w:rPr>
          <w:rFonts w:ascii="仿宋_GB2312" w:hAnsi="黑体" w:eastAsia="仿宋_GB2312"/>
          <w:b/>
          <w:sz w:val="32"/>
          <w:szCs w:val="32"/>
        </w:rPr>
      </w:pPr>
    </w:p>
    <w:p>
      <w:pPr>
        <w:pStyle w:val="24"/>
        <w:rPr>
          <w:rFonts w:ascii="仿宋_GB2312" w:hAnsi="黑体" w:eastAsia="仿宋_GB2312"/>
          <w:b/>
          <w:sz w:val="32"/>
          <w:szCs w:val="32"/>
        </w:rPr>
      </w:pPr>
    </w:p>
    <w:p>
      <w:pPr>
        <w:pStyle w:val="24"/>
        <w:rPr>
          <w:rFonts w:ascii="仿宋_GB2312" w:hAnsi="黑体" w:eastAsia="仿宋_GB2312"/>
          <w:b/>
          <w:sz w:val="32"/>
          <w:szCs w:val="32"/>
        </w:rPr>
      </w:pPr>
    </w:p>
    <w:p>
      <w:pPr>
        <w:spacing w:line="480" w:lineRule="exact"/>
        <w:rPr>
          <w:rFonts w:ascii="仿宋_GB2312" w:hAnsi="宋体" w:eastAsia="仿宋_GB2312"/>
          <w:b/>
          <w:sz w:val="18"/>
        </w:rPr>
      </w:pPr>
    </w:p>
    <w:p>
      <w:pPr>
        <w:spacing w:line="480" w:lineRule="exact"/>
        <w:rPr>
          <w:rFonts w:ascii="仿宋_GB2312" w:hAnsi="方正小标宋简体" w:eastAsia="仿宋_GB2312" w:cs="方正小标宋简体"/>
          <w:b/>
          <w:sz w:val="44"/>
          <w:szCs w:val="44"/>
        </w:rPr>
      </w:pPr>
    </w:p>
    <w:p>
      <w:pPr>
        <w:pStyle w:val="24"/>
        <w:rPr>
          <w:rFonts w:ascii="仿宋_GB2312" w:hAnsi="方正小标宋简体" w:eastAsia="仿宋_GB2312" w:cs="方正小标宋简体"/>
          <w:b/>
          <w:sz w:val="44"/>
          <w:szCs w:val="44"/>
        </w:rPr>
      </w:pPr>
    </w:p>
    <w:p>
      <w:pPr>
        <w:pStyle w:val="24"/>
        <w:rPr>
          <w:rFonts w:ascii="仿宋_GB2312" w:hAnsi="方正小标宋简体" w:eastAsia="仿宋_GB2312" w:cs="方正小标宋简体"/>
          <w:b/>
          <w:sz w:val="44"/>
          <w:szCs w:val="44"/>
        </w:rPr>
      </w:pPr>
    </w:p>
    <w:p>
      <w:pPr>
        <w:spacing w:line="480" w:lineRule="exact"/>
        <w:jc w:val="both"/>
        <w:rPr>
          <w:rFonts w:hint="eastAsia"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r>
        <w:rPr>
          <w:rFonts w:hint="eastAsia" w:ascii="仿宋_GB2312" w:hAnsi="方正小标宋简体" w:eastAsia="仿宋_GB2312" w:cs="方正小标宋简体"/>
          <w:b/>
          <w:sz w:val="44"/>
          <w:szCs w:val="44"/>
        </w:rPr>
        <w:t>法定代表人身份证明书</w:t>
      </w:r>
    </w:p>
    <w:p>
      <w:pPr>
        <w:spacing w:line="48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r>
        <w:rPr>
          <w:rFonts w:hint="eastAsia" w:ascii="仿宋_GB2312" w:hAnsi="仿宋_GB2312" w:eastAsia="仿宋_GB2312" w:cs="仿宋_GB2312"/>
          <w:b/>
          <w:bCs/>
          <w:sz w:val="30"/>
          <w:szCs w:val="30"/>
        </w:rPr>
        <w:softHyphen/>
      </w:r>
    </w:p>
    <w:p>
      <w:pPr>
        <w:spacing w:line="480" w:lineRule="exact"/>
        <w:ind w:firstLine="732" w:firstLineChars="228"/>
        <w:jc w:val="center"/>
        <w:rPr>
          <w:rFonts w:ascii="仿宋_GB2312" w:hAnsi="仿宋_GB2312" w:eastAsia="仿宋_GB2312" w:cs="仿宋_GB2312"/>
          <w:b/>
          <w:bCs/>
          <w:sz w:val="32"/>
          <w:szCs w:val="32"/>
        </w:rPr>
      </w:pP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），在我单位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职务，是我单位的法定代表人。</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480" w:lineRule="exact"/>
        <w:ind w:firstLine="729" w:firstLineChars="228"/>
        <w:rPr>
          <w:rFonts w:ascii="仿宋_GB2312" w:hAnsi="仿宋_GB2312" w:eastAsia="仿宋_GB2312" w:cs="仿宋_GB2312"/>
          <w:sz w:val="32"/>
          <w:szCs w:val="32"/>
        </w:rPr>
      </w:pPr>
    </w:p>
    <w:p>
      <w:pPr>
        <w:tabs>
          <w:tab w:val="left" w:pos="3075"/>
        </w:tabs>
        <w:spacing w:line="480" w:lineRule="exact"/>
        <w:ind w:left="3570" w:leftChars="1700" w:firstLine="2003" w:firstLineChars="626"/>
        <w:rPr>
          <w:rFonts w:ascii="仿宋_GB2312" w:hAnsi="仿宋_GB2312" w:eastAsia="仿宋_GB2312" w:cs="仿宋_GB2312"/>
          <w:sz w:val="32"/>
          <w:szCs w:val="32"/>
        </w:rPr>
      </w:pPr>
    </w:p>
    <w:p>
      <w:pPr>
        <w:tabs>
          <w:tab w:val="left" w:pos="3075"/>
        </w:tabs>
        <w:spacing w:line="480" w:lineRule="exact"/>
        <w:ind w:left="3570" w:leftChars="1700" w:firstLine="2003" w:firstLineChars="626"/>
        <w:rPr>
          <w:rFonts w:ascii="仿宋_GB2312" w:hAnsi="仿宋_GB2312" w:eastAsia="仿宋_GB2312" w:cs="仿宋_GB2312"/>
          <w:sz w:val="32"/>
          <w:szCs w:val="32"/>
        </w:rPr>
      </w:pPr>
    </w:p>
    <w:p>
      <w:pPr>
        <w:tabs>
          <w:tab w:val="left" w:pos="3075"/>
        </w:tabs>
        <w:spacing w:line="480" w:lineRule="exact"/>
        <w:ind w:left="3570" w:leftChars="1700" w:firstLine="2003" w:firstLineChars="626"/>
        <w:rPr>
          <w:rFonts w:ascii="仿宋_GB2312" w:hAnsi="仿宋_GB2312" w:eastAsia="仿宋_GB2312" w:cs="仿宋_GB2312"/>
          <w:sz w:val="32"/>
          <w:szCs w:val="32"/>
        </w:rPr>
      </w:pPr>
    </w:p>
    <w:p>
      <w:pPr>
        <w:tabs>
          <w:tab w:val="left" w:pos="3075"/>
        </w:tabs>
        <w:spacing w:line="480" w:lineRule="exact"/>
        <w:ind w:left="3570" w:leftChars="1700" w:firstLine="2003" w:firstLineChars="626"/>
        <w:rPr>
          <w:rFonts w:ascii="仿宋_GB2312" w:hAnsi="仿宋_GB2312" w:eastAsia="仿宋_GB2312" w:cs="仿宋_GB2312"/>
          <w:sz w:val="32"/>
          <w:szCs w:val="32"/>
        </w:rPr>
      </w:pPr>
    </w:p>
    <w:p>
      <w:pPr>
        <w:spacing w:line="48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单位全称（公章）</w:t>
      </w:r>
    </w:p>
    <w:p>
      <w:pPr>
        <w:spacing w:line="480" w:lineRule="exact"/>
        <w:ind w:left="2940" w:leftChars="1400" w:firstLine="1920" w:firstLineChars="600"/>
        <w:rPr>
          <w:rFonts w:ascii="仿宋_GB2312" w:hAnsi="仿宋_GB2312" w:eastAsia="仿宋_GB2312" w:cs="仿宋_GB2312"/>
          <w:sz w:val="32"/>
          <w:szCs w:val="32"/>
        </w:rPr>
      </w:pPr>
    </w:p>
    <w:p>
      <w:pPr>
        <w:spacing w:line="4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480" w:lineRule="exact"/>
        <w:jc w:val="center"/>
        <w:rPr>
          <w:rFonts w:ascii="仿宋_GB2312" w:hAnsi="仿宋_GB2312" w:eastAsia="仿宋_GB2312" w:cs="仿宋_GB2312"/>
          <w:sz w:val="32"/>
          <w:szCs w:val="32"/>
        </w:rPr>
      </w:pPr>
    </w:p>
    <w:p>
      <w:pPr>
        <w:spacing w:line="480" w:lineRule="exact"/>
        <w:jc w:val="center"/>
        <w:rPr>
          <w:rFonts w:ascii="仿宋_GB2312" w:hAnsi="仿宋_GB2312" w:eastAsia="仿宋_GB2312" w:cs="仿宋_GB2312"/>
          <w:sz w:val="32"/>
          <w:szCs w:val="32"/>
        </w:rPr>
      </w:pPr>
    </w:p>
    <w:p>
      <w:pPr>
        <w:spacing w:line="480" w:lineRule="exact"/>
        <w:jc w:val="center"/>
        <w:rPr>
          <w:rFonts w:ascii="仿宋_GB2312" w:hAnsi="仿宋_GB2312" w:eastAsia="仿宋_GB2312" w:cs="仿宋_GB2312"/>
          <w:sz w:val="30"/>
          <w:szCs w:val="30"/>
        </w:rPr>
      </w:pPr>
    </w:p>
    <w:p>
      <w:pPr>
        <w:spacing w:line="480" w:lineRule="exact"/>
        <w:jc w:val="center"/>
        <w:rPr>
          <w:rFonts w:ascii="仿宋_GB2312" w:hAnsi="仿宋_GB2312" w:eastAsia="仿宋_GB2312" w:cs="仿宋_GB2312"/>
          <w:sz w:val="30"/>
          <w:szCs w:val="30"/>
        </w:rPr>
      </w:pPr>
    </w:p>
    <w:p>
      <w:pPr>
        <w:spacing w:line="480" w:lineRule="exact"/>
        <w:jc w:val="center"/>
        <w:rPr>
          <w:rFonts w:ascii="仿宋_GB2312" w:hAnsi="仿宋_GB2312" w:eastAsia="仿宋_GB2312" w:cs="仿宋_GB2312"/>
          <w:sz w:val="30"/>
          <w:szCs w:val="30"/>
        </w:rPr>
      </w:pPr>
    </w:p>
    <w:p>
      <w:pPr>
        <w:spacing w:line="480" w:lineRule="exact"/>
        <w:rPr>
          <w:rFonts w:ascii="仿宋_GB2312" w:hAnsi="仿宋_GB2312" w:eastAsia="仿宋_GB2312" w:cs="仿宋_GB2312"/>
          <w:sz w:val="30"/>
          <w:szCs w:val="30"/>
        </w:rPr>
      </w:pPr>
    </w:p>
    <w:p>
      <w:pPr>
        <w:spacing w:line="480" w:lineRule="exact"/>
        <w:jc w:val="center"/>
        <w:rPr>
          <w:rFonts w:ascii="仿宋_GB2312" w:hAnsi="仿宋_GB2312" w:eastAsia="仿宋_GB2312" w:cs="仿宋_GB2312"/>
          <w:b/>
          <w:sz w:val="30"/>
          <w:szCs w:val="30"/>
        </w:rPr>
      </w:pPr>
    </w:p>
    <w:p>
      <w:pPr>
        <w:spacing w:line="480" w:lineRule="exact"/>
        <w:jc w:val="center"/>
        <w:rPr>
          <w:rFonts w:ascii="仿宋_GB2312" w:hAnsi="仿宋_GB2312" w:eastAsia="仿宋_GB2312" w:cs="仿宋_GB2312"/>
          <w:b/>
          <w:sz w:val="30"/>
          <w:szCs w:val="30"/>
        </w:rPr>
      </w:pPr>
    </w:p>
    <w:p>
      <w:pPr>
        <w:spacing w:line="480" w:lineRule="exact"/>
        <w:jc w:val="center"/>
        <w:rPr>
          <w:rFonts w:ascii="仿宋_GB2312" w:hAnsi="仿宋_GB2312" w:eastAsia="仿宋_GB2312" w:cs="仿宋_GB2312"/>
          <w:b/>
          <w:sz w:val="30"/>
          <w:szCs w:val="30"/>
        </w:rPr>
      </w:pPr>
    </w:p>
    <w:p>
      <w:pPr>
        <w:spacing w:line="480" w:lineRule="exact"/>
        <w:jc w:val="center"/>
        <w:rPr>
          <w:rFonts w:ascii="仿宋_GB2312" w:hAnsi="仿宋_GB2312" w:eastAsia="仿宋_GB2312" w:cs="仿宋_GB2312"/>
          <w:b/>
          <w:sz w:val="30"/>
          <w:szCs w:val="30"/>
        </w:rPr>
      </w:pPr>
    </w:p>
    <w:p>
      <w:pPr>
        <w:spacing w:line="480" w:lineRule="exact"/>
        <w:jc w:val="center"/>
        <w:rPr>
          <w:rFonts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r>
        <w:rPr>
          <w:rFonts w:hint="eastAsia" w:ascii="仿宋_GB2312" w:hAnsi="方正小标宋简体" w:eastAsia="仿宋_GB2312" w:cs="方正小标宋简体"/>
          <w:b/>
          <w:sz w:val="44"/>
          <w:szCs w:val="44"/>
        </w:rPr>
        <w:t>授权委托书</w:t>
      </w:r>
    </w:p>
    <w:p>
      <w:pPr>
        <w:spacing w:line="480" w:lineRule="exact"/>
        <w:ind w:left="-420" w:leftChars="-200" w:right="-420" w:rightChars="-200"/>
        <w:jc w:val="center"/>
        <w:rPr>
          <w:rFonts w:ascii="仿宋_GB2312" w:hAnsi="仿宋_GB2312" w:eastAsia="仿宋_GB2312" w:cs="仿宋_GB2312"/>
          <w:b/>
          <w:bCs/>
          <w:sz w:val="30"/>
          <w:szCs w:val="30"/>
        </w:rPr>
      </w:pPr>
    </w:p>
    <w:tbl>
      <w:tblPr>
        <w:tblStyle w:val="2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728"/>
        <w:gridCol w:w="2772"/>
        <w:gridCol w:w="181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委托人</w:t>
            </w:r>
          </w:p>
        </w:tc>
        <w:tc>
          <w:tcPr>
            <w:tcW w:w="432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出生日期</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出生日期</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77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0" w:hRule="atLeast"/>
          <w:jc w:val="center"/>
        </w:trPr>
        <w:tc>
          <w:tcPr>
            <w:tcW w:w="9284"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640" w:firstLineChars="200"/>
              <w:rPr>
                <w:rFonts w:ascii="仿宋_GB2312" w:hAnsi="仿宋_GB2312" w:eastAsia="仿宋_GB2312" w:cs="仿宋_GB2312"/>
                <w:sz w:val="32"/>
                <w:szCs w:val="32"/>
              </w:rPr>
            </w:pP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全权代表本人参加</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网上挂牌出让活动，全权处理网上挂牌出让活动中的一切事宜，受托人在该采矿权网上挂牌出让活动中所做出的承诺、签署合同或文件等行为，本人均予以承认，并承担由此产生的法律后果。</w:t>
            </w: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委托人（签名）：                      单位盖章         </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82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eastAsia="仿宋_GB2312" w:cs="仿宋_GB2312"/>
                <w:sz w:val="32"/>
                <w:szCs w:val="32"/>
              </w:rPr>
            </w:pPr>
          </w:p>
        </w:tc>
      </w:tr>
    </w:tbl>
    <w:p>
      <w:pPr>
        <w:spacing w:line="480" w:lineRule="exact"/>
        <w:jc w:val="center"/>
        <w:rPr>
          <w:rFonts w:ascii="仿宋_GB2312" w:hAnsi="方正小标宋简体" w:eastAsia="仿宋_GB2312" w:cs="方正小标宋简体"/>
          <w:b/>
          <w:sz w:val="44"/>
          <w:szCs w:val="44"/>
        </w:rPr>
      </w:pPr>
    </w:p>
    <w:p>
      <w:pPr>
        <w:spacing w:line="480" w:lineRule="exact"/>
        <w:jc w:val="center"/>
        <w:rPr>
          <w:rFonts w:ascii="仿宋_GB2312" w:hAnsi="方正小标宋简体" w:eastAsia="仿宋_GB2312" w:cs="方正小标宋简体"/>
          <w:b/>
          <w:sz w:val="44"/>
          <w:szCs w:val="44"/>
        </w:rPr>
      </w:pPr>
      <w:r>
        <w:rPr>
          <w:rFonts w:hint="eastAsia" w:ascii="仿宋_GB2312" w:hAnsi="方正小标宋简体" w:eastAsia="仿宋_GB2312" w:cs="方正小标宋简体"/>
          <w:b/>
          <w:sz w:val="44"/>
          <w:szCs w:val="44"/>
        </w:rPr>
        <w:t>采矿权网上挂牌出让成交确认书</w:t>
      </w:r>
    </w:p>
    <w:p>
      <w:pPr>
        <w:kinsoku w:val="0"/>
        <w:spacing w:line="480" w:lineRule="exact"/>
        <w:jc w:val="center"/>
        <w:rPr>
          <w:rFonts w:ascii="仿宋_GB2312" w:hAnsi="仿宋_GB2312" w:eastAsia="仿宋_GB2312" w:cs="仿宋_GB2312"/>
          <w:sz w:val="30"/>
          <w:szCs w:val="30"/>
        </w:rPr>
      </w:pPr>
    </w:p>
    <w:p>
      <w:pPr>
        <w:kinsoku w:val="0"/>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网上挂牌人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eastAsia="zh-CN"/>
        </w:rPr>
        <w:t>海南州公共资源交易有限责任公司</w:t>
      </w:r>
    </w:p>
    <w:p>
      <w:pPr>
        <w:kinsoku w:val="0"/>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竞得人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网上挂牌人通过互联网，使用青海省电子招标投标公共服务平台，于</w:t>
      </w:r>
      <w:r>
        <w:rPr>
          <w:rFonts w:hint="eastAsia" w:ascii="仿宋_GB2312" w:hAnsi="仿宋_GB2312" w:eastAsia="仿宋_GB2312" w:cs="仿宋_GB2312"/>
          <w:sz w:val="32"/>
          <w:szCs w:val="32"/>
          <w:u w:val="single"/>
          <w:lang w:val="en-US" w:eastAsia="zh-CN"/>
        </w:rPr>
        <w:t xml:space="preserve"> 2023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时</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rPr>
        <w:t>分至</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时</w:t>
      </w:r>
      <w:r>
        <w:rPr>
          <w:rFonts w:hint="eastAsia" w:ascii="仿宋_GB2312" w:hAnsi="仿宋_GB2312" w:eastAsia="仿宋_GB2312" w:cs="仿宋_GB2312"/>
          <w:sz w:val="32"/>
          <w:szCs w:val="32"/>
          <w:u w:val="single"/>
          <w:lang w:val="en-US" w:eastAsia="zh-CN"/>
        </w:rPr>
        <w:t>00</w:t>
      </w:r>
      <w:r>
        <w:rPr>
          <w:rFonts w:hint="eastAsia" w:ascii="仿宋_GB2312" w:hAnsi="仿宋_GB2312" w:eastAsia="仿宋_GB2312" w:cs="仿宋_GB2312"/>
          <w:sz w:val="32"/>
          <w:szCs w:val="32"/>
          <w:u w:val="single"/>
        </w:rPr>
        <w:t>分</w:t>
      </w:r>
      <w:r>
        <w:rPr>
          <w:rFonts w:hint="eastAsia" w:ascii="仿宋_GB2312" w:hAnsi="仿宋_GB2312" w:eastAsia="仿宋_GB2312" w:cs="仿宋_GB2312"/>
          <w:sz w:val="32"/>
          <w:szCs w:val="32"/>
        </w:rPr>
        <w:t>网上挂牌出让编号为</w:t>
      </w:r>
      <w:r>
        <w:rPr>
          <w:rFonts w:hint="eastAsia" w:ascii="仿宋_GB2312" w:hAnsi="仿宋_GB2312" w:eastAsia="仿宋_GB2312" w:cs="仿宋_GB2312"/>
          <w:sz w:val="32"/>
          <w:szCs w:val="32"/>
          <w:u w:val="single"/>
        </w:rPr>
        <w:t>南公采出让公告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03</w:t>
      </w:r>
      <w:r>
        <w:rPr>
          <w:rFonts w:hint="eastAsia" w:ascii="仿宋_GB2312" w:hAnsi="仿宋_GB2312" w:eastAsia="仿宋_GB2312" w:cs="仿宋_GB2312"/>
          <w:sz w:val="32"/>
          <w:szCs w:val="32"/>
        </w:rPr>
        <w:t>号的</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宋体" w:eastAsia="仿宋_GB2312"/>
          <w:kern w:val="0"/>
          <w:sz w:val="32"/>
          <w:szCs w:val="32"/>
          <w:u w:val="none"/>
          <w:lang w:eastAsia="zh-CN"/>
        </w:rPr>
        <w:t>出</w:t>
      </w:r>
      <w:r>
        <w:rPr>
          <w:rFonts w:hint="eastAsia" w:ascii="仿宋_GB2312" w:hAnsi="仿宋_GB2312" w:eastAsia="仿宋_GB2312" w:cs="仿宋_GB2312"/>
          <w:sz w:val="32"/>
          <w:szCs w:val="32"/>
        </w:rPr>
        <w:t>让文件，对采矿权现状、出让文件全面接受，无异议。现将有关情况确认如下：</w:t>
      </w:r>
    </w:p>
    <w:p>
      <w:pPr>
        <w:kinsoku w:val="0"/>
        <w:spacing w:line="480" w:lineRule="exact"/>
        <w:ind w:firstLine="716" w:firstLineChars="224"/>
        <w:rPr>
          <w:rFonts w:hint="eastAsia" w:ascii="黑体" w:hAnsi="黑体" w:eastAsia="黑体" w:cs="黑体"/>
          <w:sz w:val="32"/>
          <w:szCs w:val="32"/>
        </w:rPr>
      </w:pPr>
      <w:r>
        <w:rPr>
          <w:rFonts w:hint="eastAsia" w:ascii="黑体" w:hAnsi="黑体" w:eastAsia="黑体" w:cs="黑体"/>
          <w:sz w:val="32"/>
          <w:szCs w:val="32"/>
        </w:rPr>
        <w:t>第一条  成交采矿权基本情况</w:t>
      </w:r>
    </w:p>
    <w:p>
      <w:pPr>
        <w:spacing w:line="480" w:lineRule="exact"/>
        <w:ind w:left="3281" w:leftChars="267" w:hanging="2720" w:hangingChars="850"/>
        <w:rPr>
          <w:rFonts w:ascii="仿宋_GB2312" w:hAnsi="仿宋_GB2312" w:eastAsia="仿宋_GB2312" w:cs="仿宋_GB2312"/>
          <w:sz w:val="32"/>
          <w:szCs w:val="32"/>
        </w:rPr>
      </w:pPr>
      <w:r>
        <w:rPr>
          <w:rFonts w:hint="eastAsia" w:ascii="仿宋_GB2312" w:hAnsi="仿宋_GB2312" w:eastAsia="仿宋_GB2312" w:cs="仿宋_GB2312"/>
          <w:sz w:val="32"/>
          <w:szCs w:val="32"/>
        </w:rPr>
        <w:t>1、采矿权名称：</w:t>
      </w:r>
      <w:r>
        <w:rPr>
          <w:rFonts w:hint="eastAsia" w:ascii="仿宋_GB2312" w:eastAsia="仿宋_GB2312"/>
          <w:color w:val="auto"/>
          <w:sz w:val="32"/>
          <w:szCs w:val="32"/>
          <w:u w:val="single"/>
          <w:lang w:eastAsia="zh-CN"/>
        </w:rPr>
        <w:t>尕巴松多镇秀麻村砖厂尕干河粘土矿</w:t>
      </w:r>
      <w:r>
        <w:rPr>
          <w:rFonts w:hint="eastAsia" w:ascii="仿宋_GB2312" w:hAnsi="宋体" w:eastAsia="仿宋_GB2312"/>
          <w:kern w:val="0"/>
          <w:sz w:val="32"/>
          <w:szCs w:val="32"/>
          <w:u w:val="single"/>
        </w:rPr>
        <w:t xml:space="preserve"> </w:t>
      </w:r>
      <w:r>
        <w:rPr>
          <w:rFonts w:hint="eastAsia" w:ascii="仿宋_GB2312" w:hAnsi="仿宋_GB2312" w:eastAsia="仿宋_GB2312" w:cs="仿宋_GB2312"/>
          <w:sz w:val="32"/>
          <w:szCs w:val="32"/>
        </w:rPr>
        <w:t>。</w:t>
      </w:r>
    </w:p>
    <w:p>
      <w:pPr>
        <w:spacing w:line="480" w:lineRule="exact"/>
        <w:ind w:left="3281" w:leftChars="267" w:hanging="2720" w:hangingChars="850"/>
        <w:rPr>
          <w:rFonts w:ascii="仿宋_GB2312" w:hAnsi="仿宋_GB2312" w:eastAsia="仿宋_GB2312" w:cs="仿宋_GB2312"/>
          <w:sz w:val="32"/>
          <w:szCs w:val="32"/>
        </w:rPr>
      </w:pPr>
      <w:r>
        <w:rPr>
          <w:rFonts w:hint="eastAsia" w:ascii="仿宋_GB2312" w:hAnsi="仿宋_GB2312" w:eastAsia="仿宋_GB2312" w:cs="仿宋_GB2312"/>
          <w:sz w:val="32"/>
          <w:szCs w:val="32"/>
        </w:rPr>
        <w:t>2、开采矿种：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粘土矿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480" w:lineRule="exact"/>
        <w:ind w:left="3281" w:leftChars="267" w:hanging="2720" w:hangingChars="850"/>
        <w:rPr>
          <w:rFonts w:ascii="仿宋_GB2312" w:eastAsia="仿宋_GB2312"/>
          <w:sz w:val="32"/>
          <w:szCs w:val="32"/>
        </w:rPr>
      </w:pPr>
      <w:r>
        <w:rPr>
          <w:rFonts w:hint="eastAsia" w:ascii="仿宋_GB2312" w:hAnsi="仿宋_GB2312" w:eastAsia="仿宋_GB2312" w:cs="仿宋_GB2312"/>
          <w:sz w:val="32"/>
          <w:szCs w:val="32"/>
        </w:rPr>
        <w:t>3、地理位置：</w:t>
      </w:r>
      <w:r>
        <w:rPr>
          <w:rFonts w:hint="eastAsia" w:ascii="仿宋_GB2312" w:hAnsi="仿宋_GB2312" w:eastAsia="仿宋_GB2312" w:cs="仿宋_GB2312"/>
          <w:sz w:val="32"/>
          <w:szCs w:val="32"/>
          <w:u w:val="single"/>
        </w:rPr>
        <w:t xml:space="preserve"> </w:t>
      </w:r>
      <w:r>
        <w:rPr>
          <w:rFonts w:hint="eastAsia" w:ascii="仿宋_GB2312" w:hAnsi="宋体" w:eastAsia="仿宋_GB2312"/>
          <w:kern w:val="0"/>
          <w:sz w:val="32"/>
          <w:szCs w:val="32"/>
          <w:u w:val="single"/>
          <w:lang w:val="en-US" w:eastAsia="zh-CN"/>
        </w:rPr>
        <w:t xml:space="preserve"> </w:t>
      </w:r>
      <w:r>
        <w:rPr>
          <w:rFonts w:hint="eastAsia" w:ascii="仿宋_GB2312" w:hAnsi="宋体" w:eastAsia="仿宋_GB2312"/>
          <w:kern w:val="0"/>
          <w:sz w:val="32"/>
          <w:szCs w:val="32"/>
          <w:u w:val="single"/>
          <w:lang w:eastAsia="zh-CN"/>
        </w:rPr>
        <w:t>同德县尕巴松多镇秀麻村</w:t>
      </w:r>
      <w:r>
        <w:rPr>
          <w:rFonts w:hint="eastAsia" w:ascii="仿宋_GB2312" w:hAnsi="宋体" w:eastAsia="仿宋_GB2312"/>
          <w:kern w:val="0"/>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4、采矿权范围（</w:t>
      </w:r>
      <w:r>
        <w:rPr>
          <w:rFonts w:hint="eastAsia" w:ascii="仿宋_GB2312" w:hAnsi="仿宋_GB2312" w:eastAsia="仿宋_GB2312" w:cs="仿宋_GB2312"/>
          <w:sz w:val="32"/>
          <w:szCs w:val="32"/>
          <w:lang w:val="en-US" w:eastAsia="zh-CN"/>
        </w:rPr>
        <w:t>2000国家大地坐标系3度带</w:t>
      </w:r>
      <w:r>
        <w:rPr>
          <w:rFonts w:hint="eastAsia" w:ascii="仿宋_GB2312" w:hAnsi="仿宋_GB2312" w:eastAsia="仿宋_GB2312" w:cs="仿宋_GB2312"/>
          <w:sz w:val="32"/>
          <w:szCs w:val="32"/>
        </w:rPr>
        <w:t>）及面积：</w:t>
      </w:r>
    </w:p>
    <w:tbl>
      <w:tblPr>
        <w:tblStyle w:val="29"/>
        <w:tblW w:w="8032"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33"/>
        <w:gridCol w:w="1784"/>
        <w:gridCol w:w="666"/>
        <w:gridCol w:w="155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both"/>
              <w:rPr>
                <w:rFonts w:ascii="仿宋_GB2312" w:eastAsia="仿宋_GB2312"/>
                <w:color w:val="auto"/>
                <w:sz w:val="21"/>
                <w:szCs w:val="21"/>
              </w:rPr>
            </w:pPr>
            <w:r>
              <w:rPr>
                <w:rFonts w:hint="eastAsia" w:ascii="仿宋_GB2312" w:eastAsia="仿宋_GB2312"/>
                <w:color w:val="auto"/>
                <w:sz w:val="21"/>
                <w:szCs w:val="21"/>
              </w:rPr>
              <w:t>拐点序号</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Y坐标</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拐点序号</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X 坐标</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 w:val="21"/>
                <w:szCs w:val="21"/>
              </w:rPr>
            </w:pPr>
            <w:r>
              <w:rPr>
                <w:rFonts w:hint="eastAsia" w:ascii="仿宋_GB2312" w:eastAsia="仿宋_GB2312"/>
                <w:color w:val="auto"/>
                <w:sz w:val="21"/>
                <w:szCs w:val="21"/>
              </w:rPr>
              <w:t>Y 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1</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3902190.833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34372456.346</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2</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3902186.097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34372499.922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3</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3902159.417</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34372544.415</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eastAsia="仿宋_GB2312"/>
                <w:color w:val="auto"/>
                <w:szCs w:val="21"/>
              </w:rPr>
            </w:pPr>
            <w:r>
              <w:rPr>
                <w:rFonts w:hint="eastAsia" w:ascii="仿宋_GB2312" w:eastAsia="仿宋_GB2312"/>
                <w:color w:val="auto"/>
                <w:szCs w:val="21"/>
              </w:rPr>
              <w:t>4</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3902092.404</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34372548.461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3902029.553</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34372489.574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3901951.090</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34372448.907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3901779.564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34372328.992</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3901902.527</w:t>
            </w: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34372180.817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w:t>
            </w:r>
          </w:p>
        </w:tc>
        <w:tc>
          <w:tcPr>
            <w:tcW w:w="163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3902079.694</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default" w:ascii="仿宋_GB2312" w:eastAsia="仿宋_GB2312"/>
                <w:color w:val="auto"/>
                <w:szCs w:val="21"/>
                <w:lang w:val="en-US" w:eastAsia="zh-CN"/>
              </w:rPr>
            </w:pPr>
            <w:r>
              <w:rPr>
                <w:rFonts w:hint="eastAsia" w:ascii="仿宋_GB2312" w:eastAsia="仿宋_GB2312"/>
                <w:color w:val="auto"/>
                <w:szCs w:val="21"/>
                <w:lang w:val="en-US" w:eastAsia="zh-CN"/>
              </w:rPr>
              <w:t>34372308.934</w:t>
            </w: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eastAsia="仿宋_GB2312"/>
                <w:color w:val="auto"/>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eastAsia="仿宋_GB2312"/>
                <w:color w:val="auto"/>
                <w:szCs w:val="21"/>
                <w:lang w:val="en-US" w:eastAsia="zh-CN"/>
              </w:rPr>
            </w:pPr>
          </w:p>
        </w:tc>
      </w:tr>
    </w:tbl>
    <w:p>
      <w:pPr>
        <w:spacing w:line="4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5、面积：</w:t>
      </w:r>
      <w:r>
        <w:rPr>
          <w:rFonts w:hint="eastAsia" w:ascii="仿宋_GB2312" w:eastAsia="仿宋_GB2312"/>
          <w:sz w:val="32"/>
          <w:szCs w:val="32"/>
          <w:u w:val="single"/>
          <w:lang w:val="en-US" w:eastAsia="zh-CN"/>
        </w:rPr>
        <w:t>0.0717</w:t>
      </w:r>
      <w:r>
        <w:rPr>
          <w:rFonts w:hint="eastAsia" w:ascii="仿宋_GB2312" w:hAnsi="仿宋_GB2312" w:eastAsia="仿宋_GB2312" w:cs="仿宋_GB2312"/>
          <w:sz w:val="32"/>
          <w:szCs w:val="32"/>
        </w:rPr>
        <w:t>平方公里。</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6、开采标高：</w:t>
      </w:r>
      <w:r>
        <w:rPr>
          <w:rFonts w:hint="eastAsia" w:ascii="仿宋_GB2312" w:eastAsia="仿宋_GB2312"/>
          <w:sz w:val="32"/>
          <w:szCs w:val="32"/>
          <w:u w:val="single"/>
          <w:lang w:val="en-US" w:eastAsia="zh-CN"/>
        </w:rPr>
        <w:t>3149m-3095m</w:t>
      </w:r>
      <w:r>
        <w:rPr>
          <w:rFonts w:hint="eastAsia" w:ascii="仿宋_GB2312" w:hAnsi="仿宋_GB2312" w:eastAsia="仿宋_GB2312" w:cs="仿宋_GB2312"/>
          <w:sz w:val="32"/>
          <w:szCs w:val="32"/>
        </w:rPr>
        <w:t>。</w:t>
      </w:r>
    </w:p>
    <w:p>
      <w:pPr>
        <w:spacing w:line="480" w:lineRule="exact"/>
        <w:ind w:firstLine="633" w:firstLineChars="198"/>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7、生产规模：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万立方米/年。</w:t>
      </w:r>
    </w:p>
    <w:p>
      <w:pPr>
        <w:spacing w:line="480" w:lineRule="exact"/>
        <w:ind w:left="281" w:leftChars="134" w:firstLine="310" w:firstLineChars="97"/>
        <w:rPr>
          <w:rFonts w:ascii="仿宋_GB2312" w:hAnsi="仿宋_GB2312" w:eastAsia="仿宋_GB2312" w:cs="仿宋_GB2312"/>
          <w:sz w:val="32"/>
          <w:szCs w:val="32"/>
        </w:rPr>
      </w:pPr>
      <w:r>
        <w:rPr>
          <w:rFonts w:hint="eastAsia" w:ascii="仿宋_GB2312" w:hAnsi="仿宋_GB2312" w:eastAsia="仿宋_GB2312" w:cs="仿宋_GB2312"/>
          <w:sz w:val="32"/>
          <w:szCs w:val="32"/>
        </w:rPr>
        <w:t>8、出让年限：</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年。</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9、资源储量：资源量</w:t>
      </w:r>
      <w:r>
        <w:rPr>
          <w:rFonts w:hint="eastAsia" w:ascii="仿宋_GB2312" w:hAnsi="仿宋_GB2312" w:eastAsia="仿宋_GB2312" w:cs="仿宋_GB2312"/>
          <w:sz w:val="32"/>
          <w:szCs w:val="32"/>
          <w:u w:val="single"/>
          <w:lang w:val="en-US" w:eastAsia="zh-CN"/>
        </w:rPr>
        <w:t>32.49</w:t>
      </w:r>
      <w:r>
        <w:rPr>
          <w:rFonts w:hint="eastAsia" w:ascii="仿宋_GB2312" w:hAnsi="仿宋_GB2312" w:eastAsia="仿宋_GB2312" w:cs="仿宋_GB2312"/>
          <w:sz w:val="32"/>
          <w:szCs w:val="32"/>
        </w:rPr>
        <w:t>万立方米。</w:t>
      </w:r>
    </w:p>
    <w:p>
      <w:pPr>
        <w:spacing w:line="480" w:lineRule="exact"/>
        <w:ind w:firstLine="633" w:firstLineChars="198"/>
        <w:jc w:val="left"/>
        <w:rPr>
          <w:rFonts w:hint="eastAsia" w:ascii="黑体" w:hAnsi="黑体" w:eastAsia="黑体" w:cs="黑体"/>
          <w:sz w:val="32"/>
          <w:szCs w:val="32"/>
        </w:rPr>
      </w:pPr>
      <w:r>
        <w:rPr>
          <w:rFonts w:hint="eastAsia" w:ascii="黑体" w:hAnsi="黑体" w:eastAsia="黑体" w:cs="黑体"/>
          <w:sz w:val="32"/>
          <w:szCs w:val="32"/>
        </w:rPr>
        <w:t>第二条  出让成交价款</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本次网上挂牌出让，竞得人以</w:t>
      </w:r>
      <w:r>
        <w:rPr>
          <w:rFonts w:hint="eastAsia" w:ascii="仿宋_GB2312" w:hAnsi="仿宋_GB2312" w:eastAsia="仿宋_GB2312" w:cs="仿宋_GB2312"/>
          <w:sz w:val="32"/>
          <w:szCs w:val="32"/>
          <w:u w:val="single"/>
        </w:rPr>
        <w:t xml:space="preserve">      万元（小写：￥    元）</w:t>
      </w:r>
      <w:r>
        <w:rPr>
          <w:rFonts w:hint="eastAsia" w:ascii="仿宋_GB2312" w:hAnsi="仿宋_GB2312" w:eastAsia="仿宋_GB2312" w:cs="仿宋_GB2312"/>
          <w:sz w:val="32"/>
          <w:szCs w:val="32"/>
        </w:rPr>
        <w:t>的报价竞得</w:t>
      </w:r>
      <w:r>
        <w:rPr>
          <w:rFonts w:hint="eastAsia" w:ascii="仿宋_GB2312" w:hAnsi="宋体" w:eastAsia="仿宋_GB2312"/>
          <w:kern w:val="0"/>
          <w:sz w:val="32"/>
          <w:szCs w:val="32"/>
          <w:u w:val="single"/>
          <w:lang w:eastAsia="zh-CN"/>
        </w:rPr>
        <w:t>青海省尕巴松多镇秀麻村砖厂尕干河粘土矿采矿权</w:t>
      </w:r>
      <w:r>
        <w:rPr>
          <w:rFonts w:hint="eastAsia" w:ascii="仿宋_GB2312" w:hAnsi="仿宋_GB2312" w:eastAsia="仿宋_GB2312" w:cs="仿宋_GB2312"/>
          <w:sz w:val="32"/>
          <w:szCs w:val="32"/>
        </w:rPr>
        <w:t xml:space="preserve">。 </w:t>
      </w:r>
    </w:p>
    <w:p>
      <w:pPr>
        <w:spacing w:line="480" w:lineRule="exact"/>
        <w:ind w:firstLine="614" w:firstLineChars="192"/>
        <w:rPr>
          <w:rFonts w:hint="eastAsia" w:ascii="黑体" w:hAnsi="黑体" w:eastAsia="黑体" w:cs="黑体"/>
          <w:sz w:val="32"/>
          <w:szCs w:val="32"/>
        </w:rPr>
      </w:pPr>
      <w:r>
        <w:rPr>
          <w:rFonts w:hint="eastAsia" w:ascii="黑体" w:hAnsi="黑体" w:eastAsia="黑体" w:cs="黑体"/>
          <w:sz w:val="32"/>
          <w:szCs w:val="32"/>
        </w:rPr>
        <w:t>第三条  签订本成交确认书后，采矿权竞得人须遵守如下规定：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1、按青发改函[2015]435号文要求，竞得人须在规定期限内向挂牌人支付交易服务费，收费标准及计算方法如下表：</w:t>
      </w:r>
    </w:p>
    <w:tbl>
      <w:tblPr>
        <w:tblStyle w:val="29"/>
        <w:tblW w:w="9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864"/>
        <w:gridCol w:w="1920"/>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档次</w:t>
            </w:r>
          </w:p>
        </w:tc>
        <w:tc>
          <w:tcPr>
            <w:tcW w:w="2864" w:type="dxa"/>
          </w:tcPr>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成交金额（万元）</w:t>
            </w:r>
          </w:p>
        </w:tc>
        <w:tc>
          <w:tcPr>
            <w:tcW w:w="1920" w:type="dxa"/>
          </w:tcPr>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费率</w:t>
            </w:r>
          </w:p>
        </w:tc>
        <w:tc>
          <w:tcPr>
            <w:tcW w:w="3326" w:type="dxa"/>
          </w:tcPr>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864"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300以下（含300）</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326" w:type="dxa"/>
            <w:vMerge w:val="restart"/>
            <w:vAlign w:val="center"/>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超额累进法计算：</w:t>
            </w:r>
          </w:p>
          <w:p>
            <w:pPr>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交易服务费=∑（总成交价相应档次成交金额×相应档费率）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864"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301-500</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3326" w:type="dxa"/>
            <w:vMerge w:val="continue"/>
          </w:tcPr>
          <w:p>
            <w:pPr>
              <w:spacing w:line="48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864"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501-1000</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326" w:type="dxa"/>
            <w:vMerge w:val="continue"/>
          </w:tcPr>
          <w:p>
            <w:pPr>
              <w:spacing w:line="48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864"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1001-5000</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326" w:type="dxa"/>
            <w:vMerge w:val="continue"/>
          </w:tcPr>
          <w:p>
            <w:pPr>
              <w:spacing w:line="48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864"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5001-10000</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326" w:type="dxa"/>
            <w:vMerge w:val="continue"/>
          </w:tcPr>
          <w:p>
            <w:pPr>
              <w:spacing w:line="48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864" w:type="dxa"/>
          </w:tcPr>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10001以上（含10001）</w:t>
            </w:r>
          </w:p>
        </w:tc>
        <w:tc>
          <w:tcPr>
            <w:tcW w:w="1920" w:type="dxa"/>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3326" w:type="dxa"/>
            <w:vMerge w:val="continue"/>
          </w:tcPr>
          <w:p>
            <w:pPr>
              <w:spacing w:line="48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06" w:type="dxa"/>
            <w:gridSpan w:val="4"/>
          </w:tcPr>
          <w:p>
            <w:pPr>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注：交易服务费额低于4000元/宗的，按4000元/宗收取。</w:t>
            </w:r>
          </w:p>
        </w:tc>
      </w:tr>
    </w:tbl>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竞得人须在签定《采矿权网上挂牌出让成交确认书》之日起</w:t>
      </w:r>
      <w:r>
        <w:rPr>
          <w:rFonts w:hint="eastAsia" w:ascii="仿宋_GB2312" w:hAnsi="仿宋_GB2312" w:eastAsia="仿宋_GB2312" w:cs="仿宋_GB2312"/>
          <w:b/>
          <w:bCs/>
          <w:sz w:val="32"/>
          <w:szCs w:val="32"/>
          <w:u w:val="single"/>
        </w:rPr>
        <w:t>5日内</w:t>
      </w:r>
      <w:r>
        <w:rPr>
          <w:rFonts w:hint="eastAsia" w:ascii="仿宋_GB2312" w:hAnsi="仿宋_GB2312" w:eastAsia="仿宋_GB2312" w:cs="仿宋_GB2312"/>
          <w:sz w:val="32"/>
          <w:szCs w:val="32"/>
        </w:rPr>
        <w:t>一次性付清交易服务费，如未付清，竞买保证金转为定金，将以定金</w:t>
      </w:r>
      <w:r>
        <w:rPr>
          <w:rFonts w:hint="eastAsia" w:ascii="仿宋_GB2312" w:hAnsi="仿宋_GB2312" w:eastAsia="仿宋_GB2312" w:cs="仿宋_GB2312"/>
          <w:sz w:val="32"/>
          <w:szCs w:val="32"/>
          <w:lang w:eastAsia="zh-CN"/>
        </w:rPr>
        <w:t>冲抵</w:t>
      </w:r>
      <w:r>
        <w:rPr>
          <w:rFonts w:hint="eastAsia" w:ascii="仿宋_GB2312" w:hAnsi="仿宋_GB2312" w:eastAsia="仿宋_GB2312" w:cs="仿宋_GB2312"/>
          <w:sz w:val="32"/>
          <w:szCs w:val="32"/>
        </w:rPr>
        <w:t>交易服务费。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2、采矿权成交价款支付方式</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采矿权挂牌成交后，竞得人自签定《采矿权网上挂牌出让成交确认书》经公示无异议后，</w:t>
      </w:r>
      <w:r>
        <w:rPr>
          <w:rFonts w:hint="eastAsia" w:ascii="仿宋_GB2312" w:hAnsi="仿宋_GB2312" w:eastAsia="仿宋_GB2312" w:cs="仿宋_GB2312"/>
          <w:b/>
          <w:bCs/>
          <w:sz w:val="32"/>
          <w:szCs w:val="32"/>
          <w:u w:val="single"/>
        </w:rPr>
        <w:t>5</w:t>
      </w:r>
      <w:r>
        <w:rPr>
          <w:rFonts w:hint="eastAsia" w:ascii="仿宋_GB2312" w:hAnsi="仿宋_GB2312" w:eastAsia="仿宋_GB2312" w:cs="仿宋_GB2312"/>
          <w:sz w:val="32"/>
          <w:szCs w:val="32"/>
        </w:rPr>
        <w:t>个工作日内一次性缴清成交价款。</w:t>
      </w:r>
    </w:p>
    <w:p>
      <w:pPr>
        <w:spacing w:line="4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竞得人在规定的期限内未支付成交价款，所缴纳的竞买保证金不予退还。</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3、采矿权竞得人按期支付价款后，根据《矿产资源区块登记管理办法》及有关法律法规的规定，应在缴纳成交价款之日起</w:t>
      </w:r>
      <w:r>
        <w:rPr>
          <w:rFonts w:hint="eastAsia" w:ascii="仿宋_GB2312" w:hAnsi="仿宋_GB2312" w:eastAsia="仿宋_GB2312" w:cs="仿宋_GB2312"/>
          <w:b/>
          <w:sz w:val="32"/>
          <w:szCs w:val="32"/>
          <w:u w:val="single"/>
        </w:rPr>
        <w:t>60</w:t>
      </w:r>
      <w:r>
        <w:rPr>
          <w:rFonts w:hint="eastAsia" w:ascii="仿宋_GB2312" w:hAnsi="仿宋_GB2312" w:eastAsia="仿宋_GB2312" w:cs="仿宋_GB2312"/>
          <w:sz w:val="32"/>
          <w:szCs w:val="32"/>
        </w:rPr>
        <w:t>日内持成交确认书、付款凭证及下列资料，到</w:t>
      </w:r>
      <w:r>
        <w:rPr>
          <w:rFonts w:hint="eastAsia" w:ascii="仿宋_GB2312" w:hAnsi="仿宋_GB2312" w:eastAsia="仿宋_GB2312" w:cs="仿宋_GB2312"/>
          <w:sz w:val="32"/>
          <w:szCs w:val="32"/>
          <w:u w:val="single"/>
          <w:lang w:eastAsia="zh-CN"/>
        </w:rPr>
        <w:t>同德县自然资源和林业草原局</w:t>
      </w:r>
      <w:r>
        <w:rPr>
          <w:rFonts w:hint="eastAsia" w:ascii="仿宋_GB2312" w:hAnsi="仿宋_GB2312" w:eastAsia="仿宋_GB2312" w:cs="仿宋_GB2312"/>
          <w:sz w:val="32"/>
          <w:szCs w:val="32"/>
        </w:rPr>
        <w:t>办理矿区范围划定手续和采矿许可证手续，提交采矿权申请资料，资料齐全的，受理采矿权申请，逾期视为放弃申请，不再受理。</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4、竞得人办理采矿许可证时须按</w:t>
      </w:r>
      <w:r>
        <w:rPr>
          <w:rFonts w:hint="eastAsia" w:ascii="仿宋_GB2312" w:hAnsi="宋体" w:eastAsia="仿宋_GB2312"/>
          <w:kern w:val="0"/>
          <w:sz w:val="32"/>
          <w:szCs w:val="32"/>
          <w:u w:val="single"/>
          <w:lang w:eastAsia="zh-CN"/>
        </w:rPr>
        <w:t>同德县自然资源和林业草原局</w:t>
      </w:r>
      <w:r>
        <w:rPr>
          <w:rFonts w:hint="eastAsia" w:ascii="仿宋_GB2312" w:hAnsi="仿宋_GB2312" w:eastAsia="仿宋_GB2312" w:cs="仿宋_GB2312"/>
          <w:sz w:val="32"/>
          <w:szCs w:val="32"/>
        </w:rPr>
        <w:t>要求缴纳矿山环境治理恢复保证金。取得采矿许可证后进行开采时，严格按照《中华人民共和国矿产资源法》、《矿产资源开采登记管理办法》等有关法律法规的规定进行开采，合法经营。若在出让期限内，竞得人因资金、技术能力所限，不能保证矿山正常开采的，出让人有权收回采矿权，另行出让。</w:t>
      </w:r>
    </w:p>
    <w:p>
      <w:p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第四条  采矿许可证到期的约定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1、采矿权出让期满后，采矿权自然收归国家另行出让；</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2、竞得人在闭坑时必须做好复垦、复绿工作，履行矿山自然生态环境治理义务。</w:t>
      </w:r>
    </w:p>
    <w:p>
      <w:pPr>
        <w:spacing w:line="4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第五条  违约责任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竞得人出现下列情形之一，构成违约，网上挂牌人可取消竞得人的竞得资格，不予退还其缴纳的竞买保证金，竞得人并应承担因此产生的其他法律责任：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1、在竞买过程中串通损害国家利益、社会利益或他人合法权益的；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2、申请时未上传或不完整上传法人单位有效证明文件的；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3、提交审查的法人单位有效证明文件原件与申请时上传到系统的法人单位有效证明文件不相符的；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4、申请时上传的法人单位有效证明文件中的竞买资质不符合挂牌出让文件中的规定的；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5、通过弄虚作假，骗取竞买资格的；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6、逾期或拒绝签订《采矿权网上挂牌出让成交确认书》的；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7、逾期或拒绝缴纳交易服务费的；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8、竞得人在规定的期限内未按时缴付采矿权价款，出让人有权认定竞得人违约，所缴竞买保证金不予退还，出让人有权对该矿再行出让。</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9、竞得人应在规定的时间内办理矿区范围划定及采矿权登记手续，逾期不办理，视为自动放弃，所缴价款不予退还，出让人有权再行出让。</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10、构成违约的其他行为。</w:t>
      </w:r>
    </w:p>
    <w:p>
      <w:pPr>
        <w:spacing w:line="4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第六条  </w:t>
      </w:r>
      <w:r>
        <w:rPr>
          <w:rFonts w:hint="eastAsia" w:ascii="黑体" w:hAnsi="黑体" w:eastAsia="黑体" w:cs="黑体"/>
          <w:sz w:val="32"/>
          <w:szCs w:val="32"/>
          <w:lang w:eastAsia="zh-CN"/>
        </w:rPr>
        <w:t>其他</w:t>
      </w:r>
    </w:p>
    <w:p>
      <w:pPr>
        <w:spacing w:line="4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标的物出让后，由竞得人全权负责当地勘查环境的协调等工作，使用的土地、草场、林地等竞买人应按有关法律法规办理相关手续。</w:t>
      </w:r>
    </w:p>
    <w:p>
      <w:pPr>
        <w:spacing w:line="460" w:lineRule="exact"/>
        <w:ind w:firstLine="630"/>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lang w:eastAsia="zh-CN"/>
        </w:rPr>
        <w:t>竞得人</w:t>
      </w:r>
      <w:r>
        <w:rPr>
          <w:rFonts w:hint="eastAsia" w:ascii="仿宋_GB2312" w:hAnsi="仿宋" w:eastAsia="仿宋_GB2312"/>
          <w:b/>
          <w:bCs/>
          <w:color w:val="auto"/>
          <w:sz w:val="32"/>
          <w:szCs w:val="32"/>
        </w:rPr>
        <w:t>必须提前前往采矿区查看</w:t>
      </w:r>
      <w:r>
        <w:rPr>
          <w:rFonts w:hint="eastAsia" w:ascii="仿宋_GB2312" w:hAnsi="仿宋" w:eastAsia="仿宋_GB2312"/>
          <w:b/>
          <w:bCs/>
          <w:color w:val="auto"/>
          <w:sz w:val="32"/>
          <w:szCs w:val="32"/>
          <w:lang w:eastAsia="zh-CN"/>
        </w:rPr>
        <w:t>粘土</w:t>
      </w:r>
      <w:r>
        <w:rPr>
          <w:rFonts w:hint="eastAsia" w:ascii="仿宋_GB2312" w:hAnsi="仿宋" w:eastAsia="仿宋_GB2312"/>
          <w:b/>
          <w:bCs/>
          <w:color w:val="auto"/>
          <w:sz w:val="32"/>
          <w:szCs w:val="32"/>
        </w:rPr>
        <w:t>的质量，做好相应的工作，</w:t>
      </w:r>
      <w:r>
        <w:rPr>
          <w:rFonts w:hint="eastAsia" w:ascii="仿宋_GB2312" w:hAnsi="仿宋" w:eastAsia="仿宋_GB2312"/>
          <w:b/>
          <w:bCs/>
          <w:color w:val="auto"/>
          <w:sz w:val="32"/>
          <w:szCs w:val="32"/>
          <w:lang w:eastAsia="zh-CN"/>
        </w:rPr>
        <w:t>避免竞拍后出现群众阻工或竞得人对粘土质量不满意而发生矛盾纠纷，若发生此类情况由竞得人自行协商解决。</w:t>
      </w:r>
    </w:p>
    <w:p>
      <w:pPr>
        <w:spacing w:line="460" w:lineRule="exact"/>
        <w:ind w:firstLine="630"/>
        <w:rPr>
          <w:rFonts w:hint="default"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3、</w:t>
      </w:r>
      <w:r>
        <w:rPr>
          <w:rFonts w:hint="eastAsia" w:ascii="仿宋_GB2312" w:hAnsi="仿宋" w:eastAsia="仿宋_GB2312"/>
          <w:b/>
          <w:bCs/>
          <w:color w:val="auto"/>
          <w:sz w:val="32"/>
          <w:szCs w:val="32"/>
          <w:highlight w:val="none"/>
          <w:lang w:eastAsia="zh-CN"/>
        </w:rPr>
        <w:t>矿山草原临时征占用补偿费由竞得人须在开工前向村委会（或者牧户）一次性支付一年的草原临时征占费用</w:t>
      </w:r>
      <w:r>
        <w:rPr>
          <w:rFonts w:hint="eastAsia" w:ascii="仿宋_GB2312" w:hAnsi="仿宋" w:eastAsia="仿宋_GB2312"/>
          <w:b/>
          <w:bCs/>
          <w:color w:val="auto"/>
          <w:sz w:val="32"/>
          <w:szCs w:val="32"/>
          <w:highlight w:val="none"/>
          <w:lang w:val="en-US" w:eastAsia="zh-CN"/>
        </w:rPr>
        <w:t>，下一年的补偿费务必于上一年支付对应日之前支付给村委会（或者牧户）。</w:t>
      </w:r>
    </w:p>
    <w:p>
      <w:p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1、本《采矿权网上挂牌出让成交确认书》履行过程中发生的纠纷，由双方协商解决；协商不成的，可依法向人民法院提起诉讼。</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2、本《采矿权网上挂牌出让成交确认书》经网上挂牌人和竞得人签字盖章后生效。</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3、本《采矿权网上挂牌出让成交确认书》壹式肆份，网上挂牌人和竞得人各贰份，均具同等法律效力。</w:t>
      </w:r>
    </w:p>
    <w:p>
      <w:pPr>
        <w:spacing w:line="48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特别提醒</w:t>
      </w:r>
    </w:p>
    <w:p>
      <w:pPr>
        <w:spacing w:line="4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1、该矿山评估利用的资源量32.49万立方米，仅对评估利用资源量按年生产规模开采量6万立方米，出让年限5.4年进行出让。</w:t>
      </w:r>
    </w:p>
    <w:p>
      <w:pPr>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此矿区区域外无可作为建设用地的生产场地，有一处建设用地为原投资人同德县尕巴松多镇秀麻村砖瓦厂，根据《同德县尕巴松多镇秀麻砖厂固定资产价值评估项目资产评估报告》（青立体评报字【2023】012号），资产评估价值为壹仟伍佰伍拾贰万柒仟捌佰元整（¥1552.78万元）,竞得人除按规定缴纳矿业权成交价格外，在挂牌出让结果公示无异议后30天内，必须向原投资人按固定资产评估价值一次性全额支付固定资产评估价款，如不按期缴纳，不予签订《采矿权出让及管理合同书》，首期缴纳的采矿权成交价格不予退还,出让人有权再行出让。</w:t>
      </w:r>
    </w:p>
    <w:p>
      <w:pPr>
        <w:spacing w:line="480" w:lineRule="exact"/>
        <w:ind w:firstLine="640" w:firstLineChars="200"/>
        <w:rPr>
          <w:rFonts w:hint="eastAsia" w:ascii="仿宋_GB2312" w:hAnsi="仿宋_GB2312" w:eastAsia="仿宋_GB2312" w:cs="仿宋_GB2312"/>
          <w:sz w:val="32"/>
          <w:szCs w:val="32"/>
          <w:lang w:val="en-US" w:eastAsia="zh-CN"/>
        </w:rPr>
      </w:pPr>
    </w:p>
    <w:p>
      <w:pPr>
        <w:spacing w:line="4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bookmarkStart w:id="0" w:name="_GoBack"/>
      <w:bookmarkEnd w:id="0"/>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网上挂牌人：海南州公共资源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w:t>
      </w:r>
    </w:p>
    <w:p>
      <w:pPr>
        <w:spacing w:line="4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eastAsia="zh-CN"/>
        </w:rPr>
        <w:t>有限责任公司</w:t>
      </w:r>
      <w:r>
        <w:rPr>
          <w:rFonts w:hint="eastAsia" w:ascii="仿宋_GB2312" w:hAnsi="仿宋_GB2312" w:eastAsia="仿宋_GB2312" w:cs="仿宋_GB2312"/>
          <w:sz w:val="32"/>
          <w:szCs w:val="32"/>
        </w:rPr>
        <w:t xml:space="preserve">                   </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                   委托代理人：</w:t>
      </w:r>
    </w:p>
    <w:p>
      <w:pPr>
        <w:spacing w:line="480" w:lineRule="exact"/>
        <w:ind w:right="420"/>
        <w:jc w:val="right"/>
        <w:rPr>
          <w:rFonts w:ascii="仿宋_GB2312" w:hAnsi="仿宋_GB2312" w:eastAsia="仿宋_GB2312" w:cs="仿宋_GB2312"/>
          <w:sz w:val="32"/>
          <w:szCs w:val="32"/>
        </w:rPr>
      </w:pPr>
    </w:p>
    <w:p>
      <w:pPr>
        <w:spacing w:line="480" w:lineRule="exact"/>
        <w:ind w:right="420"/>
        <w:jc w:val="right"/>
        <w:rPr>
          <w:rFonts w:ascii="仿宋_GB2312" w:hAnsi="仿宋_GB2312" w:eastAsia="仿宋_GB2312" w:cs="仿宋_GB2312"/>
          <w:sz w:val="32"/>
          <w:szCs w:val="32"/>
        </w:rPr>
      </w:pPr>
    </w:p>
    <w:p>
      <w:pPr>
        <w:spacing w:line="480" w:lineRule="exact"/>
        <w:ind w:right="420"/>
        <w:jc w:val="right"/>
        <w:rPr>
          <w:rFonts w:ascii="仿宋_GB2312" w:hAnsi="仿宋_GB2312" w:eastAsia="仿宋_GB2312" w:cs="仿宋_GB2312"/>
          <w:sz w:val="32"/>
          <w:szCs w:val="32"/>
        </w:rPr>
      </w:pPr>
    </w:p>
    <w:p>
      <w:pPr>
        <w:spacing w:line="480" w:lineRule="exact"/>
        <w:ind w:right="4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签订时间：     年   月   日    </w:t>
      </w:r>
    </w:p>
    <w:p>
      <w:pPr>
        <w:wordWrap w:val="0"/>
        <w:spacing w:line="480" w:lineRule="exact"/>
        <w:ind w:right="42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pacing w:line="480" w:lineRule="exact"/>
        <w:ind w:right="420"/>
        <w:jc w:val="right"/>
        <w:rPr>
          <w:rFonts w:ascii="仿宋_GB2312" w:hAnsi="宋体" w:eastAsia="仿宋_GB2312"/>
          <w:sz w:val="28"/>
          <w:szCs w:val="28"/>
        </w:rPr>
      </w:pPr>
    </w:p>
    <w:sectPr>
      <w:footerReference r:id="rId3" w:type="default"/>
      <w:footerReference r:id="rId4" w:type="even"/>
      <w:pgSz w:w="11906" w:h="16838"/>
      <w:pgMar w:top="1418" w:right="1418" w:bottom="1418" w:left="1418" w:header="851" w:footer="992" w:gutter="0"/>
      <w:cols w:space="720" w:num="1"/>
      <w:docGrid w:linePitch="3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35</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88F4D"/>
    <w:multiLevelType w:val="singleLevel"/>
    <w:tmpl w:val="99488F4D"/>
    <w:lvl w:ilvl="0" w:tentative="0">
      <w:start w:val="8"/>
      <w:numFmt w:val="decimal"/>
      <w:suff w:val="nothing"/>
      <w:lvlText w:val="%1、"/>
      <w:lvlJc w:val="left"/>
    </w:lvl>
  </w:abstractNum>
  <w:abstractNum w:abstractNumId="1">
    <w:nsid w:val="9AD904FB"/>
    <w:multiLevelType w:val="singleLevel"/>
    <w:tmpl w:val="9AD904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9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YjFiMTMxOGQ4OWYxY2NkM2I4ODhiNmY5ZDUxYjIifQ=="/>
  </w:docVars>
  <w:rsids>
    <w:rsidRoot w:val="008E0B28"/>
    <w:rsid w:val="00000E23"/>
    <w:rsid w:val="0000273B"/>
    <w:rsid w:val="00003589"/>
    <w:rsid w:val="00006265"/>
    <w:rsid w:val="00006446"/>
    <w:rsid w:val="00006D7F"/>
    <w:rsid w:val="00006FAE"/>
    <w:rsid w:val="000103AB"/>
    <w:rsid w:val="00012A31"/>
    <w:rsid w:val="00013FD3"/>
    <w:rsid w:val="000220F8"/>
    <w:rsid w:val="0002519E"/>
    <w:rsid w:val="0002770C"/>
    <w:rsid w:val="00040BF1"/>
    <w:rsid w:val="000420BD"/>
    <w:rsid w:val="00043D7A"/>
    <w:rsid w:val="00051069"/>
    <w:rsid w:val="000528D7"/>
    <w:rsid w:val="00055908"/>
    <w:rsid w:val="00061EB8"/>
    <w:rsid w:val="00064AE1"/>
    <w:rsid w:val="0006733D"/>
    <w:rsid w:val="0007092A"/>
    <w:rsid w:val="000755CF"/>
    <w:rsid w:val="00081B15"/>
    <w:rsid w:val="0008326B"/>
    <w:rsid w:val="00090A52"/>
    <w:rsid w:val="000950E2"/>
    <w:rsid w:val="000A19C7"/>
    <w:rsid w:val="000A5616"/>
    <w:rsid w:val="000A64A3"/>
    <w:rsid w:val="000A698D"/>
    <w:rsid w:val="000A722E"/>
    <w:rsid w:val="000A78B6"/>
    <w:rsid w:val="000B1289"/>
    <w:rsid w:val="000B2C48"/>
    <w:rsid w:val="000B4E13"/>
    <w:rsid w:val="000B62B9"/>
    <w:rsid w:val="000C007F"/>
    <w:rsid w:val="000C24C9"/>
    <w:rsid w:val="000C3EBE"/>
    <w:rsid w:val="000C51DB"/>
    <w:rsid w:val="000C5D32"/>
    <w:rsid w:val="000C5E38"/>
    <w:rsid w:val="000C5F49"/>
    <w:rsid w:val="000D24D7"/>
    <w:rsid w:val="000E0CCC"/>
    <w:rsid w:val="000E2228"/>
    <w:rsid w:val="000E3462"/>
    <w:rsid w:val="000E4EC2"/>
    <w:rsid w:val="000E612E"/>
    <w:rsid w:val="000E760F"/>
    <w:rsid w:val="000F1306"/>
    <w:rsid w:val="000F22B6"/>
    <w:rsid w:val="000F5A2D"/>
    <w:rsid w:val="00101533"/>
    <w:rsid w:val="00102857"/>
    <w:rsid w:val="00105823"/>
    <w:rsid w:val="00106FCF"/>
    <w:rsid w:val="0011102A"/>
    <w:rsid w:val="001214AA"/>
    <w:rsid w:val="001214AC"/>
    <w:rsid w:val="00124951"/>
    <w:rsid w:val="00124CB2"/>
    <w:rsid w:val="00131896"/>
    <w:rsid w:val="0013251C"/>
    <w:rsid w:val="00132880"/>
    <w:rsid w:val="001329B5"/>
    <w:rsid w:val="001336C3"/>
    <w:rsid w:val="0013389E"/>
    <w:rsid w:val="00137734"/>
    <w:rsid w:val="00140775"/>
    <w:rsid w:val="001417BB"/>
    <w:rsid w:val="0014706F"/>
    <w:rsid w:val="001560C9"/>
    <w:rsid w:val="00161620"/>
    <w:rsid w:val="001637D7"/>
    <w:rsid w:val="001669BB"/>
    <w:rsid w:val="00173515"/>
    <w:rsid w:val="00174994"/>
    <w:rsid w:val="00175DFA"/>
    <w:rsid w:val="0017776F"/>
    <w:rsid w:val="001807DD"/>
    <w:rsid w:val="00182049"/>
    <w:rsid w:val="001825DF"/>
    <w:rsid w:val="00184F50"/>
    <w:rsid w:val="001852B0"/>
    <w:rsid w:val="00190CB3"/>
    <w:rsid w:val="0019524B"/>
    <w:rsid w:val="001A02E4"/>
    <w:rsid w:val="001A288D"/>
    <w:rsid w:val="001A43C7"/>
    <w:rsid w:val="001A54D7"/>
    <w:rsid w:val="001B1580"/>
    <w:rsid w:val="001B3A33"/>
    <w:rsid w:val="001B48C4"/>
    <w:rsid w:val="001B5A87"/>
    <w:rsid w:val="001C56D6"/>
    <w:rsid w:val="001C5CAF"/>
    <w:rsid w:val="001C6EDA"/>
    <w:rsid w:val="001C7D54"/>
    <w:rsid w:val="001D07BC"/>
    <w:rsid w:val="001D58E1"/>
    <w:rsid w:val="001D6A87"/>
    <w:rsid w:val="001E2734"/>
    <w:rsid w:val="001E5B65"/>
    <w:rsid w:val="001F0B95"/>
    <w:rsid w:val="001F1473"/>
    <w:rsid w:val="001F2485"/>
    <w:rsid w:val="001F32A8"/>
    <w:rsid w:val="001F4187"/>
    <w:rsid w:val="001F5B18"/>
    <w:rsid w:val="00201DF2"/>
    <w:rsid w:val="0020480C"/>
    <w:rsid w:val="00207277"/>
    <w:rsid w:val="00212422"/>
    <w:rsid w:val="0021365F"/>
    <w:rsid w:val="00213916"/>
    <w:rsid w:val="00216E30"/>
    <w:rsid w:val="002225BD"/>
    <w:rsid w:val="0022592E"/>
    <w:rsid w:val="00241050"/>
    <w:rsid w:val="00241394"/>
    <w:rsid w:val="00241DB8"/>
    <w:rsid w:val="00242808"/>
    <w:rsid w:val="00246127"/>
    <w:rsid w:val="00250F99"/>
    <w:rsid w:val="00252DF4"/>
    <w:rsid w:val="0025738A"/>
    <w:rsid w:val="00260820"/>
    <w:rsid w:val="00263014"/>
    <w:rsid w:val="002634DA"/>
    <w:rsid w:val="00263AF3"/>
    <w:rsid w:val="00277744"/>
    <w:rsid w:val="0028123D"/>
    <w:rsid w:val="00281378"/>
    <w:rsid w:val="00284CB3"/>
    <w:rsid w:val="0028552A"/>
    <w:rsid w:val="0028619C"/>
    <w:rsid w:val="002917AE"/>
    <w:rsid w:val="002926C5"/>
    <w:rsid w:val="00292CC9"/>
    <w:rsid w:val="00293691"/>
    <w:rsid w:val="00293E34"/>
    <w:rsid w:val="002A1441"/>
    <w:rsid w:val="002A3052"/>
    <w:rsid w:val="002A6E8E"/>
    <w:rsid w:val="002A79EA"/>
    <w:rsid w:val="002A7EB1"/>
    <w:rsid w:val="002B020A"/>
    <w:rsid w:val="002B70D9"/>
    <w:rsid w:val="002C3D47"/>
    <w:rsid w:val="002C648A"/>
    <w:rsid w:val="002D1E04"/>
    <w:rsid w:val="002D31E1"/>
    <w:rsid w:val="002D32A9"/>
    <w:rsid w:val="002D444F"/>
    <w:rsid w:val="002D65B6"/>
    <w:rsid w:val="002E2533"/>
    <w:rsid w:val="002F11D0"/>
    <w:rsid w:val="002F471A"/>
    <w:rsid w:val="002F5AAE"/>
    <w:rsid w:val="00304A92"/>
    <w:rsid w:val="003062B9"/>
    <w:rsid w:val="003071FF"/>
    <w:rsid w:val="003242C5"/>
    <w:rsid w:val="00324810"/>
    <w:rsid w:val="0032517A"/>
    <w:rsid w:val="00325A85"/>
    <w:rsid w:val="0033174E"/>
    <w:rsid w:val="00332009"/>
    <w:rsid w:val="003421EF"/>
    <w:rsid w:val="00344B06"/>
    <w:rsid w:val="0034744F"/>
    <w:rsid w:val="0035541E"/>
    <w:rsid w:val="0035624E"/>
    <w:rsid w:val="0037251D"/>
    <w:rsid w:val="00372B2D"/>
    <w:rsid w:val="00372BAF"/>
    <w:rsid w:val="00372D94"/>
    <w:rsid w:val="00374255"/>
    <w:rsid w:val="00385542"/>
    <w:rsid w:val="00391DA5"/>
    <w:rsid w:val="003939BB"/>
    <w:rsid w:val="003940D9"/>
    <w:rsid w:val="003963BB"/>
    <w:rsid w:val="00396D11"/>
    <w:rsid w:val="00396E00"/>
    <w:rsid w:val="003A6E15"/>
    <w:rsid w:val="003B49EB"/>
    <w:rsid w:val="003C3413"/>
    <w:rsid w:val="003C6A40"/>
    <w:rsid w:val="003D0B06"/>
    <w:rsid w:val="003D0F7C"/>
    <w:rsid w:val="003D2805"/>
    <w:rsid w:val="003D4C4E"/>
    <w:rsid w:val="003D644E"/>
    <w:rsid w:val="003D7E23"/>
    <w:rsid w:val="003E04C5"/>
    <w:rsid w:val="003E5181"/>
    <w:rsid w:val="003E7475"/>
    <w:rsid w:val="003F2857"/>
    <w:rsid w:val="003F4BC0"/>
    <w:rsid w:val="004014A9"/>
    <w:rsid w:val="00402818"/>
    <w:rsid w:val="00402965"/>
    <w:rsid w:val="004119E8"/>
    <w:rsid w:val="00413767"/>
    <w:rsid w:val="0041544D"/>
    <w:rsid w:val="004165F5"/>
    <w:rsid w:val="00422C86"/>
    <w:rsid w:val="00423880"/>
    <w:rsid w:val="00423FAE"/>
    <w:rsid w:val="00425D26"/>
    <w:rsid w:val="00430B73"/>
    <w:rsid w:val="00436C35"/>
    <w:rsid w:val="00440527"/>
    <w:rsid w:val="00441B26"/>
    <w:rsid w:val="00442726"/>
    <w:rsid w:val="00443AFE"/>
    <w:rsid w:val="004453F4"/>
    <w:rsid w:val="00447334"/>
    <w:rsid w:val="0045071A"/>
    <w:rsid w:val="004514ED"/>
    <w:rsid w:val="00451DBF"/>
    <w:rsid w:val="004526CA"/>
    <w:rsid w:val="004541F5"/>
    <w:rsid w:val="00454564"/>
    <w:rsid w:val="00463520"/>
    <w:rsid w:val="004649C6"/>
    <w:rsid w:val="00467AFA"/>
    <w:rsid w:val="00470B66"/>
    <w:rsid w:val="0047104B"/>
    <w:rsid w:val="004732DC"/>
    <w:rsid w:val="004737F7"/>
    <w:rsid w:val="00475222"/>
    <w:rsid w:val="00475772"/>
    <w:rsid w:val="004777CE"/>
    <w:rsid w:val="0048414B"/>
    <w:rsid w:val="004841E7"/>
    <w:rsid w:val="00486BCD"/>
    <w:rsid w:val="00492292"/>
    <w:rsid w:val="004927CD"/>
    <w:rsid w:val="00492A71"/>
    <w:rsid w:val="004A5659"/>
    <w:rsid w:val="004A64DE"/>
    <w:rsid w:val="004B2749"/>
    <w:rsid w:val="004B7378"/>
    <w:rsid w:val="004C2A13"/>
    <w:rsid w:val="004C2EC3"/>
    <w:rsid w:val="004D0997"/>
    <w:rsid w:val="004D158C"/>
    <w:rsid w:val="004D26C5"/>
    <w:rsid w:val="004D3EC8"/>
    <w:rsid w:val="004D5F8C"/>
    <w:rsid w:val="004E23D8"/>
    <w:rsid w:val="004E4144"/>
    <w:rsid w:val="004E4502"/>
    <w:rsid w:val="004E593E"/>
    <w:rsid w:val="004E787C"/>
    <w:rsid w:val="004F06DA"/>
    <w:rsid w:val="004F262C"/>
    <w:rsid w:val="004F6E74"/>
    <w:rsid w:val="004F70FD"/>
    <w:rsid w:val="004F793B"/>
    <w:rsid w:val="005000B3"/>
    <w:rsid w:val="005029FD"/>
    <w:rsid w:val="00506A92"/>
    <w:rsid w:val="0051282B"/>
    <w:rsid w:val="005142E9"/>
    <w:rsid w:val="005221B7"/>
    <w:rsid w:val="00522A2B"/>
    <w:rsid w:val="0052334B"/>
    <w:rsid w:val="005258DC"/>
    <w:rsid w:val="00525E06"/>
    <w:rsid w:val="005277B6"/>
    <w:rsid w:val="00532D89"/>
    <w:rsid w:val="005341BF"/>
    <w:rsid w:val="005355E8"/>
    <w:rsid w:val="00535B27"/>
    <w:rsid w:val="00536594"/>
    <w:rsid w:val="00541A3E"/>
    <w:rsid w:val="00550BFC"/>
    <w:rsid w:val="00560A4F"/>
    <w:rsid w:val="00562482"/>
    <w:rsid w:val="00562F2F"/>
    <w:rsid w:val="00566D08"/>
    <w:rsid w:val="00574298"/>
    <w:rsid w:val="00575281"/>
    <w:rsid w:val="0057682D"/>
    <w:rsid w:val="00582577"/>
    <w:rsid w:val="00591C89"/>
    <w:rsid w:val="00595179"/>
    <w:rsid w:val="005A513F"/>
    <w:rsid w:val="005A6454"/>
    <w:rsid w:val="005A78BC"/>
    <w:rsid w:val="005C1F8D"/>
    <w:rsid w:val="005C32B9"/>
    <w:rsid w:val="005C45C3"/>
    <w:rsid w:val="005D142E"/>
    <w:rsid w:val="005D53BF"/>
    <w:rsid w:val="005D5CCA"/>
    <w:rsid w:val="005E1D64"/>
    <w:rsid w:val="005F19A0"/>
    <w:rsid w:val="005F2A74"/>
    <w:rsid w:val="005F7AB4"/>
    <w:rsid w:val="00603597"/>
    <w:rsid w:val="0060487B"/>
    <w:rsid w:val="00605A84"/>
    <w:rsid w:val="00610E02"/>
    <w:rsid w:val="00615E69"/>
    <w:rsid w:val="00617081"/>
    <w:rsid w:val="00620E47"/>
    <w:rsid w:val="0062285E"/>
    <w:rsid w:val="00624397"/>
    <w:rsid w:val="006251C8"/>
    <w:rsid w:val="00626343"/>
    <w:rsid w:val="00630C8B"/>
    <w:rsid w:val="00634998"/>
    <w:rsid w:val="00634E79"/>
    <w:rsid w:val="00636B20"/>
    <w:rsid w:val="00637495"/>
    <w:rsid w:val="00637C58"/>
    <w:rsid w:val="00640890"/>
    <w:rsid w:val="00640EB0"/>
    <w:rsid w:val="00642667"/>
    <w:rsid w:val="00646BAA"/>
    <w:rsid w:val="0065029F"/>
    <w:rsid w:val="00654E96"/>
    <w:rsid w:val="0066412D"/>
    <w:rsid w:val="00667B2F"/>
    <w:rsid w:val="00670223"/>
    <w:rsid w:val="00671ECD"/>
    <w:rsid w:val="006741DF"/>
    <w:rsid w:val="00685794"/>
    <w:rsid w:val="006903B0"/>
    <w:rsid w:val="00691C6C"/>
    <w:rsid w:val="00694C27"/>
    <w:rsid w:val="00695D15"/>
    <w:rsid w:val="0069626C"/>
    <w:rsid w:val="006A1150"/>
    <w:rsid w:val="006A1D89"/>
    <w:rsid w:val="006A2D35"/>
    <w:rsid w:val="006A67A8"/>
    <w:rsid w:val="006A6AC9"/>
    <w:rsid w:val="006B3307"/>
    <w:rsid w:val="006B60CF"/>
    <w:rsid w:val="006B62CE"/>
    <w:rsid w:val="006C1014"/>
    <w:rsid w:val="006C27F9"/>
    <w:rsid w:val="006D4330"/>
    <w:rsid w:val="006E2AB5"/>
    <w:rsid w:val="006E3269"/>
    <w:rsid w:val="006E35EC"/>
    <w:rsid w:val="006E36A7"/>
    <w:rsid w:val="006E426A"/>
    <w:rsid w:val="006F1EB9"/>
    <w:rsid w:val="006F1F74"/>
    <w:rsid w:val="006F2EE9"/>
    <w:rsid w:val="006F3787"/>
    <w:rsid w:val="006F3B93"/>
    <w:rsid w:val="006F5523"/>
    <w:rsid w:val="007022B7"/>
    <w:rsid w:val="00702F87"/>
    <w:rsid w:val="00705D44"/>
    <w:rsid w:val="0070716B"/>
    <w:rsid w:val="007074E3"/>
    <w:rsid w:val="007077E3"/>
    <w:rsid w:val="00711C82"/>
    <w:rsid w:val="00714B45"/>
    <w:rsid w:val="00715E4B"/>
    <w:rsid w:val="007177E3"/>
    <w:rsid w:val="00722207"/>
    <w:rsid w:val="00724033"/>
    <w:rsid w:val="007245AD"/>
    <w:rsid w:val="007253B2"/>
    <w:rsid w:val="0073614A"/>
    <w:rsid w:val="0074316C"/>
    <w:rsid w:val="00744876"/>
    <w:rsid w:val="007451E5"/>
    <w:rsid w:val="00746677"/>
    <w:rsid w:val="007500F7"/>
    <w:rsid w:val="0075420C"/>
    <w:rsid w:val="00754CD7"/>
    <w:rsid w:val="00760140"/>
    <w:rsid w:val="007622F7"/>
    <w:rsid w:val="00762AF4"/>
    <w:rsid w:val="007634D1"/>
    <w:rsid w:val="00763629"/>
    <w:rsid w:val="00767B5F"/>
    <w:rsid w:val="00770105"/>
    <w:rsid w:val="007702DA"/>
    <w:rsid w:val="00774B93"/>
    <w:rsid w:val="007805DD"/>
    <w:rsid w:val="00780DBF"/>
    <w:rsid w:val="00787018"/>
    <w:rsid w:val="00790648"/>
    <w:rsid w:val="00790D50"/>
    <w:rsid w:val="00795D8D"/>
    <w:rsid w:val="0079723A"/>
    <w:rsid w:val="00797805"/>
    <w:rsid w:val="007A6ED0"/>
    <w:rsid w:val="007B10E7"/>
    <w:rsid w:val="007B14EA"/>
    <w:rsid w:val="007B1908"/>
    <w:rsid w:val="007B2E92"/>
    <w:rsid w:val="007B540B"/>
    <w:rsid w:val="007C018C"/>
    <w:rsid w:val="007C117B"/>
    <w:rsid w:val="007C3B26"/>
    <w:rsid w:val="007C6493"/>
    <w:rsid w:val="007F2CAA"/>
    <w:rsid w:val="007F2E59"/>
    <w:rsid w:val="007F7994"/>
    <w:rsid w:val="00800C37"/>
    <w:rsid w:val="00800F7A"/>
    <w:rsid w:val="00801088"/>
    <w:rsid w:val="008032F2"/>
    <w:rsid w:val="00803780"/>
    <w:rsid w:val="008057C4"/>
    <w:rsid w:val="0080677B"/>
    <w:rsid w:val="00812C7B"/>
    <w:rsid w:val="008177CA"/>
    <w:rsid w:val="008261B7"/>
    <w:rsid w:val="00827781"/>
    <w:rsid w:val="00830112"/>
    <w:rsid w:val="00830206"/>
    <w:rsid w:val="008318D8"/>
    <w:rsid w:val="008321D3"/>
    <w:rsid w:val="008342E2"/>
    <w:rsid w:val="0083543A"/>
    <w:rsid w:val="0084410B"/>
    <w:rsid w:val="008474FE"/>
    <w:rsid w:val="00854B10"/>
    <w:rsid w:val="00861AB3"/>
    <w:rsid w:val="008626C8"/>
    <w:rsid w:val="00866C83"/>
    <w:rsid w:val="00871E59"/>
    <w:rsid w:val="00874D61"/>
    <w:rsid w:val="00876EBA"/>
    <w:rsid w:val="008822F3"/>
    <w:rsid w:val="0088514F"/>
    <w:rsid w:val="00885C12"/>
    <w:rsid w:val="0088787E"/>
    <w:rsid w:val="00894FE1"/>
    <w:rsid w:val="00896221"/>
    <w:rsid w:val="008977D6"/>
    <w:rsid w:val="008A33B5"/>
    <w:rsid w:val="008A4E34"/>
    <w:rsid w:val="008A5E4C"/>
    <w:rsid w:val="008B0261"/>
    <w:rsid w:val="008B7840"/>
    <w:rsid w:val="008B7F02"/>
    <w:rsid w:val="008C0242"/>
    <w:rsid w:val="008C0D2B"/>
    <w:rsid w:val="008C1681"/>
    <w:rsid w:val="008C2DF4"/>
    <w:rsid w:val="008D2265"/>
    <w:rsid w:val="008D7183"/>
    <w:rsid w:val="008E0B28"/>
    <w:rsid w:val="008F01AD"/>
    <w:rsid w:val="008F2B14"/>
    <w:rsid w:val="008F4992"/>
    <w:rsid w:val="009057DA"/>
    <w:rsid w:val="0090726D"/>
    <w:rsid w:val="0091136F"/>
    <w:rsid w:val="00913066"/>
    <w:rsid w:val="00913A8A"/>
    <w:rsid w:val="00913D28"/>
    <w:rsid w:val="00915E5B"/>
    <w:rsid w:val="009179AC"/>
    <w:rsid w:val="00920A03"/>
    <w:rsid w:val="009214E0"/>
    <w:rsid w:val="00923BCD"/>
    <w:rsid w:val="00924158"/>
    <w:rsid w:val="0092476E"/>
    <w:rsid w:val="0092500D"/>
    <w:rsid w:val="00931D99"/>
    <w:rsid w:val="0093335B"/>
    <w:rsid w:val="009442DB"/>
    <w:rsid w:val="00944E38"/>
    <w:rsid w:val="009478F4"/>
    <w:rsid w:val="009554BA"/>
    <w:rsid w:val="009632E1"/>
    <w:rsid w:val="00964B68"/>
    <w:rsid w:val="00971FBE"/>
    <w:rsid w:val="00973F55"/>
    <w:rsid w:val="00977909"/>
    <w:rsid w:val="00980A16"/>
    <w:rsid w:val="00983801"/>
    <w:rsid w:val="00987C7E"/>
    <w:rsid w:val="009924C6"/>
    <w:rsid w:val="009A04FD"/>
    <w:rsid w:val="009A1A05"/>
    <w:rsid w:val="009A3CFA"/>
    <w:rsid w:val="009A3D4F"/>
    <w:rsid w:val="009A61A8"/>
    <w:rsid w:val="009A64D4"/>
    <w:rsid w:val="009B5495"/>
    <w:rsid w:val="009B6757"/>
    <w:rsid w:val="009B6ED9"/>
    <w:rsid w:val="009C129E"/>
    <w:rsid w:val="009C66AA"/>
    <w:rsid w:val="009D1DE6"/>
    <w:rsid w:val="009D4C72"/>
    <w:rsid w:val="009D4FBC"/>
    <w:rsid w:val="009D6C41"/>
    <w:rsid w:val="009E1BA8"/>
    <w:rsid w:val="009E1E9E"/>
    <w:rsid w:val="009E31DD"/>
    <w:rsid w:val="009E5E2A"/>
    <w:rsid w:val="009E72FE"/>
    <w:rsid w:val="009F1742"/>
    <w:rsid w:val="00A01C8B"/>
    <w:rsid w:val="00A03875"/>
    <w:rsid w:val="00A059E1"/>
    <w:rsid w:val="00A06786"/>
    <w:rsid w:val="00A106A9"/>
    <w:rsid w:val="00A148A8"/>
    <w:rsid w:val="00A15E37"/>
    <w:rsid w:val="00A21D2A"/>
    <w:rsid w:val="00A235F6"/>
    <w:rsid w:val="00A31BCB"/>
    <w:rsid w:val="00A36A22"/>
    <w:rsid w:val="00A36FE6"/>
    <w:rsid w:val="00A37DA5"/>
    <w:rsid w:val="00A406A8"/>
    <w:rsid w:val="00A41B5E"/>
    <w:rsid w:val="00A41C32"/>
    <w:rsid w:val="00A45036"/>
    <w:rsid w:val="00A45ED3"/>
    <w:rsid w:val="00A500D9"/>
    <w:rsid w:val="00A511B9"/>
    <w:rsid w:val="00A524A6"/>
    <w:rsid w:val="00A564FE"/>
    <w:rsid w:val="00A570D9"/>
    <w:rsid w:val="00A62F5F"/>
    <w:rsid w:val="00A65C10"/>
    <w:rsid w:val="00A72B2E"/>
    <w:rsid w:val="00A74BB9"/>
    <w:rsid w:val="00A75D3E"/>
    <w:rsid w:val="00A76AA5"/>
    <w:rsid w:val="00A76D21"/>
    <w:rsid w:val="00A77F87"/>
    <w:rsid w:val="00A820E1"/>
    <w:rsid w:val="00A823A8"/>
    <w:rsid w:val="00A826D1"/>
    <w:rsid w:val="00A91588"/>
    <w:rsid w:val="00A91C6F"/>
    <w:rsid w:val="00A92618"/>
    <w:rsid w:val="00A928F1"/>
    <w:rsid w:val="00A95D7C"/>
    <w:rsid w:val="00A97D63"/>
    <w:rsid w:val="00AA0552"/>
    <w:rsid w:val="00AA140A"/>
    <w:rsid w:val="00AA420D"/>
    <w:rsid w:val="00AA4FBE"/>
    <w:rsid w:val="00AA6C85"/>
    <w:rsid w:val="00AA7D3C"/>
    <w:rsid w:val="00AB0757"/>
    <w:rsid w:val="00AB0866"/>
    <w:rsid w:val="00AB1471"/>
    <w:rsid w:val="00AB1FB2"/>
    <w:rsid w:val="00AB2670"/>
    <w:rsid w:val="00AB2A3E"/>
    <w:rsid w:val="00AB4CA9"/>
    <w:rsid w:val="00AB56B4"/>
    <w:rsid w:val="00AB583A"/>
    <w:rsid w:val="00AB6B58"/>
    <w:rsid w:val="00AC0EAF"/>
    <w:rsid w:val="00AC1F7C"/>
    <w:rsid w:val="00AC28EF"/>
    <w:rsid w:val="00AD10E5"/>
    <w:rsid w:val="00AD705D"/>
    <w:rsid w:val="00AF025C"/>
    <w:rsid w:val="00AF1D73"/>
    <w:rsid w:val="00AF22A9"/>
    <w:rsid w:val="00AF30A5"/>
    <w:rsid w:val="00AF38D9"/>
    <w:rsid w:val="00AF3DCA"/>
    <w:rsid w:val="00AF56D4"/>
    <w:rsid w:val="00B01E2E"/>
    <w:rsid w:val="00B10F1D"/>
    <w:rsid w:val="00B1465A"/>
    <w:rsid w:val="00B15B38"/>
    <w:rsid w:val="00B1642E"/>
    <w:rsid w:val="00B1799E"/>
    <w:rsid w:val="00B204BB"/>
    <w:rsid w:val="00B214B0"/>
    <w:rsid w:val="00B23EDD"/>
    <w:rsid w:val="00B27E5E"/>
    <w:rsid w:val="00B3082E"/>
    <w:rsid w:val="00B31B59"/>
    <w:rsid w:val="00B342C8"/>
    <w:rsid w:val="00B40533"/>
    <w:rsid w:val="00B43803"/>
    <w:rsid w:val="00B47BA4"/>
    <w:rsid w:val="00B5676F"/>
    <w:rsid w:val="00B60200"/>
    <w:rsid w:val="00B62311"/>
    <w:rsid w:val="00B63B47"/>
    <w:rsid w:val="00B64409"/>
    <w:rsid w:val="00B657AB"/>
    <w:rsid w:val="00B66D6C"/>
    <w:rsid w:val="00B74D96"/>
    <w:rsid w:val="00B80D43"/>
    <w:rsid w:val="00B85545"/>
    <w:rsid w:val="00B8712D"/>
    <w:rsid w:val="00B91B76"/>
    <w:rsid w:val="00BA1D72"/>
    <w:rsid w:val="00BA22AB"/>
    <w:rsid w:val="00BA3676"/>
    <w:rsid w:val="00BA3C9D"/>
    <w:rsid w:val="00BA467B"/>
    <w:rsid w:val="00BA4917"/>
    <w:rsid w:val="00BA5A8A"/>
    <w:rsid w:val="00BA64CF"/>
    <w:rsid w:val="00BA7156"/>
    <w:rsid w:val="00BB0372"/>
    <w:rsid w:val="00BB0E19"/>
    <w:rsid w:val="00BB29C5"/>
    <w:rsid w:val="00BB5AA9"/>
    <w:rsid w:val="00BC24A4"/>
    <w:rsid w:val="00BC7B71"/>
    <w:rsid w:val="00BD04DA"/>
    <w:rsid w:val="00BD081F"/>
    <w:rsid w:val="00BD190F"/>
    <w:rsid w:val="00BD7F66"/>
    <w:rsid w:val="00BE0C63"/>
    <w:rsid w:val="00BE21BE"/>
    <w:rsid w:val="00BE32BB"/>
    <w:rsid w:val="00BE3560"/>
    <w:rsid w:val="00BE3981"/>
    <w:rsid w:val="00BE74AF"/>
    <w:rsid w:val="00BF24AE"/>
    <w:rsid w:val="00BF31C8"/>
    <w:rsid w:val="00C05A57"/>
    <w:rsid w:val="00C14991"/>
    <w:rsid w:val="00C1594F"/>
    <w:rsid w:val="00C23692"/>
    <w:rsid w:val="00C26838"/>
    <w:rsid w:val="00C26FD1"/>
    <w:rsid w:val="00C30828"/>
    <w:rsid w:val="00C31BB6"/>
    <w:rsid w:val="00C350BB"/>
    <w:rsid w:val="00C36CB0"/>
    <w:rsid w:val="00C40C84"/>
    <w:rsid w:val="00C415D2"/>
    <w:rsid w:val="00C45598"/>
    <w:rsid w:val="00C45D93"/>
    <w:rsid w:val="00C45DD6"/>
    <w:rsid w:val="00C50FFD"/>
    <w:rsid w:val="00C545EF"/>
    <w:rsid w:val="00C64893"/>
    <w:rsid w:val="00C739B1"/>
    <w:rsid w:val="00C75E1B"/>
    <w:rsid w:val="00C76A48"/>
    <w:rsid w:val="00C8106A"/>
    <w:rsid w:val="00C81C74"/>
    <w:rsid w:val="00C84D91"/>
    <w:rsid w:val="00C8567B"/>
    <w:rsid w:val="00C8598F"/>
    <w:rsid w:val="00C86BA0"/>
    <w:rsid w:val="00C87A1C"/>
    <w:rsid w:val="00C94606"/>
    <w:rsid w:val="00C97D88"/>
    <w:rsid w:val="00CA6A46"/>
    <w:rsid w:val="00CA79BA"/>
    <w:rsid w:val="00CB4054"/>
    <w:rsid w:val="00CC06B8"/>
    <w:rsid w:val="00CC53EE"/>
    <w:rsid w:val="00CC602A"/>
    <w:rsid w:val="00CD08E2"/>
    <w:rsid w:val="00CD2ADA"/>
    <w:rsid w:val="00CD4C4D"/>
    <w:rsid w:val="00CD5C49"/>
    <w:rsid w:val="00CD795B"/>
    <w:rsid w:val="00CE3C8C"/>
    <w:rsid w:val="00CE63A4"/>
    <w:rsid w:val="00CE6824"/>
    <w:rsid w:val="00CE738A"/>
    <w:rsid w:val="00CF1AC4"/>
    <w:rsid w:val="00CF33BC"/>
    <w:rsid w:val="00CF7BA0"/>
    <w:rsid w:val="00D008B8"/>
    <w:rsid w:val="00D02A98"/>
    <w:rsid w:val="00D03070"/>
    <w:rsid w:val="00D037C0"/>
    <w:rsid w:val="00D104BD"/>
    <w:rsid w:val="00D1438D"/>
    <w:rsid w:val="00D14A71"/>
    <w:rsid w:val="00D15661"/>
    <w:rsid w:val="00D17640"/>
    <w:rsid w:val="00D22155"/>
    <w:rsid w:val="00D2335A"/>
    <w:rsid w:val="00D252B1"/>
    <w:rsid w:val="00D32484"/>
    <w:rsid w:val="00D33B08"/>
    <w:rsid w:val="00D34519"/>
    <w:rsid w:val="00D37088"/>
    <w:rsid w:val="00D4044F"/>
    <w:rsid w:val="00D4292A"/>
    <w:rsid w:val="00D47A19"/>
    <w:rsid w:val="00D47CB4"/>
    <w:rsid w:val="00D508FB"/>
    <w:rsid w:val="00D51224"/>
    <w:rsid w:val="00D52FAE"/>
    <w:rsid w:val="00D60B30"/>
    <w:rsid w:val="00D6754B"/>
    <w:rsid w:val="00D743CF"/>
    <w:rsid w:val="00D75112"/>
    <w:rsid w:val="00D75939"/>
    <w:rsid w:val="00D76B09"/>
    <w:rsid w:val="00D775BE"/>
    <w:rsid w:val="00D8043A"/>
    <w:rsid w:val="00D80EF9"/>
    <w:rsid w:val="00D854A1"/>
    <w:rsid w:val="00D86BBF"/>
    <w:rsid w:val="00D86E9C"/>
    <w:rsid w:val="00D8711B"/>
    <w:rsid w:val="00D87E7E"/>
    <w:rsid w:val="00D92D04"/>
    <w:rsid w:val="00D93327"/>
    <w:rsid w:val="00D94E34"/>
    <w:rsid w:val="00D97295"/>
    <w:rsid w:val="00D97BA1"/>
    <w:rsid w:val="00D97FD7"/>
    <w:rsid w:val="00DA1480"/>
    <w:rsid w:val="00DA4B9C"/>
    <w:rsid w:val="00DB0DCB"/>
    <w:rsid w:val="00DB5923"/>
    <w:rsid w:val="00DC5403"/>
    <w:rsid w:val="00DD0B71"/>
    <w:rsid w:val="00DD17F1"/>
    <w:rsid w:val="00DE00C8"/>
    <w:rsid w:val="00DE0863"/>
    <w:rsid w:val="00DE2FC8"/>
    <w:rsid w:val="00DE3AF7"/>
    <w:rsid w:val="00DE5CD1"/>
    <w:rsid w:val="00DE7B43"/>
    <w:rsid w:val="00DE7C49"/>
    <w:rsid w:val="00DF02FB"/>
    <w:rsid w:val="00DF161D"/>
    <w:rsid w:val="00DF1BBC"/>
    <w:rsid w:val="00DF21CD"/>
    <w:rsid w:val="00DF45B0"/>
    <w:rsid w:val="00E007EF"/>
    <w:rsid w:val="00E00E7C"/>
    <w:rsid w:val="00E01640"/>
    <w:rsid w:val="00E05214"/>
    <w:rsid w:val="00E078F7"/>
    <w:rsid w:val="00E10BCC"/>
    <w:rsid w:val="00E111C0"/>
    <w:rsid w:val="00E112B8"/>
    <w:rsid w:val="00E121EE"/>
    <w:rsid w:val="00E13E59"/>
    <w:rsid w:val="00E146DC"/>
    <w:rsid w:val="00E2245B"/>
    <w:rsid w:val="00E22629"/>
    <w:rsid w:val="00E23BD2"/>
    <w:rsid w:val="00E26820"/>
    <w:rsid w:val="00E412AC"/>
    <w:rsid w:val="00E417FE"/>
    <w:rsid w:val="00E44083"/>
    <w:rsid w:val="00E479A1"/>
    <w:rsid w:val="00E51D60"/>
    <w:rsid w:val="00E52EBA"/>
    <w:rsid w:val="00E60F6E"/>
    <w:rsid w:val="00E70488"/>
    <w:rsid w:val="00E761D4"/>
    <w:rsid w:val="00E81B8E"/>
    <w:rsid w:val="00E82E09"/>
    <w:rsid w:val="00E83930"/>
    <w:rsid w:val="00E84464"/>
    <w:rsid w:val="00E8467C"/>
    <w:rsid w:val="00E9425E"/>
    <w:rsid w:val="00E95F06"/>
    <w:rsid w:val="00EA4D49"/>
    <w:rsid w:val="00EA4DC7"/>
    <w:rsid w:val="00EA7748"/>
    <w:rsid w:val="00EA7B51"/>
    <w:rsid w:val="00EB399F"/>
    <w:rsid w:val="00EB3DE2"/>
    <w:rsid w:val="00EB6907"/>
    <w:rsid w:val="00EB7683"/>
    <w:rsid w:val="00EC112F"/>
    <w:rsid w:val="00EC186F"/>
    <w:rsid w:val="00EC3056"/>
    <w:rsid w:val="00EC4312"/>
    <w:rsid w:val="00EC725E"/>
    <w:rsid w:val="00EC7992"/>
    <w:rsid w:val="00ED0BF0"/>
    <w:rsid w:val="00ED16AE"/>
    <w:rsid w:val="00ED2A3A"/>
    <w:rsid w:val="00ED336C"/>
    <w:rsid w:val="00ED7B81"/>
    <w:rsid w:val="00EE114E"/>
    <w:rsid w:val="00EE5318"/>
    <w:rsid w:val="00EF4C41"/>
    <w:rsid w:val="00F01D35"/>
    <w:rsid w:val="00F04A76"/>
    <w:rsid w:val="00F12AAC"/>
    <w:rsid w:val="00F14555"/>
    <w:rsid w:val="00F14D49"/>
    <w:rsid w:val="00F166C7"/>
    <w:rsid w:val="00F17797"/>
    <w:rsid w:val="00F215FF"/>
    <w:rsid w:val="00F23FFE"/>
    <w:rsid w:val="00F301EB"/>
    <w:rsid w:val="00F334C8"/>
    <w:rsid w:val="00F334FC"/>
    <w:rsid w:val="00F3463E"/>
    <w:rsid w:val="00F3540D"/>
    <w:rsid w:val="00F41F92"/>
    <w:rsid w:val="00F4221F"/>
    <w:rsid w:val="00F44245"/>
    <w:rsid w:val="00F46494"/>
    <w:rsid w:val="00F46E0D"/>
    <w:rsid w:val="00F564A9"/>
    <w:rsid w:val="00F56B12"/>
    <w:rsid w:val="00F56D72"/>
    <w:rsid w:val="00F5786F"/>
    <w:rsid w:val="00F57D52"/>
    <w:rsid w:val="00F57EC2"/>
    <w:rsid w:val="00F60D81"/>
    <w:rsid w:val="00F740C5"/>
    <w:rsid w:val="00F75C4B"/>
    <w:rsid w:val="00F77C4F"/>
    <w:rsid w:val="00F77CF4"/>
    <w:rsid w:val="00F83DC0"/>
    <w:rsid w:val="00F90FD7"/>
    <w:rsid w:val="00F924CF"/>
    <w:rsid w:val="00FA20ED"/>
    <w:rsid w:val="00FA36DA"/>
    <w:rsid w:val="00FA5EAF"/>
    <w:rsid w:val="00FA625C"/>
    <w:rsid w:val="00FA6792"/>
    <w:rsid w:val="00FB2596"/>
    <w:rsid w:val="00FB398C"/>
    <w:rsid w:val="00FB41E1"/>
    <w:rsid w:val="00FB42ED"/>
    <w:rsid w:val="00FB4F75"/>
    <w:rsid w:val="00FB5F14"/>
    <w:rsid w:val="00FC0F6B"/>
    <w:rsid w:val="00FC42F2"/>
    <w:rsid w:val="00FC63DC"/>
    <w:rsid w:val="00FC6BCA"/>
    <w:rsid w:val="00FC77F2"/>
    <w:rsid w:val="00FD2394"/>
    <w:rsid w:val="00FD56F3"/>
    <w:rsid w:val="00FD6B19"/>
    <w:rsid w:val="00FE0141"/>
    <w:rsid w:val="00FE01C0"/>
    <w:rsid w:val="00FE021A"/>
    <w:rsid w:val="00FE2ECA"/>
    <w:rsid w:val="00FE43AF"/>
    <w:rsid w:val="00FE5583"/>
    <w:rsid w:val="00FF08E8"/>
    <w:rsid w:val="00FF13F4"/>
    <w:rsid w:val="00FF25A3"/>
    <w:rsid w:val="00FF5914"/>
    <w:rsid w:val="00FF7665"/>
    <w:rsid w:val="01786C5B"/>
    <w:rsid w:val="02B258E3"/>
    <w:rsid w:val="031A27EF"/>
    <w:rsid w:val="03B86421"/>
    <w:rsid w:val="051D413B"/>
    <w:rsid w:val="05B3184A"/>
    <w:rsid w:val="06F1362F"/>
    <w:rsid w:val="077519F6"/>
    <w:rsid w:val="088A05DE"/>
    <w:rsid w:val="091F348B"/>
    <w:rsid w:val="0A03434C"/>
    <w:rsid w:val="0A5A5E43"/>
    <w:rsid w:val="0AA62318"/>
    <w:rsid w:val="0B796850"/>
    <w:rsid w:val="0B922E41"/>
    <w:rsid w:val="0BB07DC6"/>
    <w:rsid w:val="0BE65E31"/>
    <w:rsid w:val="0C48067A"/>
    <w:rsid w:val="0C6D10E3"/>
    <w:rsid w:val="0CF8468F"/>
    <w:rsid w:val="0D304735"/>
    <w:rsid w:val="0E29279E"/>
    <w:rsid w:val="0E2A4F49"/>
    <w:rsid w:val="0F4B6AB8"/>
    <w:rsid w:val="0F7E50A1"/>
    <w:rsid w:val="117160D3"/>
    <w:rsid w:val="11B40135"/>
    <w:rsid w:val="11FE6614"/>
    <w:rsid w:val="12D71C25"/>
    <w:rsid w:val="12E02969"/>
    <w:rsid w:val="13CB1239"/>
    <w:rsid w:val="145D5768"/>
    <w:rsid w:val="14E51418"/>
    <w:rsid w:val="14E71E3A"/>
    <w:rsid w:val="163F098C"/>
    <w:rsid w:val="173028E6"/>
    <w:rsid w:val="18255209"/>
    <w:rsid w:val="1875604A"/>
    <w:rsid w:val="18AB7A52"/>
    <w:rsid w:val="18B549B6"/>
    <w:rsid w:val="19774108"/>
    <w:rsid w:val="19866520"/>
    <w:rsid w:val="19EC66AB"/>
    <w:rsid w:val="1B233AB8"/>
    <w:rsid w:val="1B6D316E"/>
    <w:rsid w:val="1B7C4163"/>
    <w:rsid w:val="1BB733D9"/>
    <w:rsid w:val="1C2279B2"/>
    <w:rsid w:val="1C3144F6"/>
    <w:rsid w:val="1C490E7B"/>
    <w:rsid w:val="1C9C4BE7"/>
    <w:rsid w:val="1CF33764"/>
    <w:rsid w:val="1D830A43"/>
    <w:rsid w:val="1D9939AA"/>
    <w:rsid w:val="1E05216F"/>
    <w:rsid w:val="1F756C4D"/>
    <w:rsid w:val="1F9E0796"/>
    <w:rsid w:val="21537871"/>
    <w:rsid w:val="22E837AA"/>
    <w:rsid w:val="239B09B3"/>
    <w:rsid w:val="240E22DC"/>
    <w:rsid w:val="253B19F9"/>
    <w:rsid w:val="257A60CF"/>
    <w:rsid w:val="263D531B"/>
    <w:rsid w:val="26510FEC"/>
    <w:rsid w:val="26BE4B13"/>
    <w:rsid w:val="27760B71"/>
    <w:rsid w:val="28461351"/>
    <w:rsid w:val="29A83F01"/>
    <w:rsid w:val="2A7F28F8"/>
    <w:rsid w:val="2AAC13A8"/>
    <w:rsid w:val="2B065F52"/>
    <w:rsid w:val="2C0B48B8"/>
    <w:rsid w:val="2C32328D"/>
    <w:rsid w:val="2C446774"/>
    <w:rsid w:val="2C7D6BC4"/>
    <w:rsid w:val="2CD37264"/>
    <w:rsid w:val="2D262A3E"/>
    <w:rsid w:val="2D4322CA"/>
    <w:rsid w:val="2DC808CE"/>
    <w:rsid w:val="2DDB09D7"/>
    <w:rsid w:val="2E4E7CC5"/>
    <w:rsid w:val="2E593509"/>
    <w:rsid w:val="2E611115"/>
    <w:rsid w:val="2EE5362F"/>
    <w:rsid w:val="2F413AAF"/>
    <w:rsid w:val="304C3DCD"/>
    <w:rsid w:val="312C5184"/>
    <w:rsid w:val="318B034A"/>
    <w:rsid w:val="327E7A21"/>
    <w:rsid w:val="337629C3"/>
    <w:rsid w:val="3397041D"/>
    <w:rsid w:val="33D411CF"/>
    <w:rsid w:val="33FF08E0"/>
    <w:rsid w:val="340D501D"/>
    <w:rsid w:val="345E5615"/>
    <w:rsid w:val="349901B1"/>
    <w:rsid w:val="34BF7ED9"/>
    <w:rsid w:val="35044FAC"/>
    <w:rsid w:val="352878A6"/>
    <w:rsid w:val="352E7956"/>
    <w:rsid w:val="353B0B0D"/>
    <w:rsid w:val="356573B6"/>
    <w:rsid w:val="3566487B"/>
    <w:rsid w:val="36F42791"/>
    <w:rsid w:val="374B0A4B"/>
    <w:rsid w:val="3801381B"/>
    <w:rsid w:val="385930B0"/>
    <w:rsid w:val="385C51FB"/>
    <w:rsid w:val="38825E9E"/>
    <w:rsid w:val="39637BAA"/>
    <w:rsid w:val="3A14591A"/>
    <w:rsid w:val="3AD1420B"/>
    <w:rsid w:val="3B062F0A"/>
    <w:rsid w:val="3B0E198F"/>
    <w:rsid w:val="3CAE05F8"/>
    <w:rsid w:val="3CC9417F"/>
    <w:rsid w:val="3EB91A22"/>
    <w:rsid w:val="3ECA2602"/>
    <w:rsid w:val="3F3F006A"/>
    <w:rsid w:val="3F406E3E"/>
    <w:rsid w:val="3FF3028D"/>
    <w:rsid w:val="41132A6E"/>
    <w:rsid w:val="41E60F46"/>
    <w:rsid w:val="434702C4"/>
    <w:rsid w:val="43CC1007"/>
    <w:rsid w:val="43EE686F"/>
    <w:rsid w:val="45197E08"/>
    <w:rsid w:val="461B6993"/>
    <w:rsid w:val="46B7514B"/>
    <w:rsid w:val="474C380C"/>
    <w:rsid w:val="47B75811"/>
    <w:rsid w:val="48934A94"/>
    <w:rsid w:val="48E2062C"/>
    <w:rsid w:val="491807EA"/>
    <w:rsid w:val="491B17EC"/>
    <w:rsid w:val="49244F3D"/>
    <w:rsid w:val="4C2D2E5B"/>
    <w:rsid w:val="4CBE1AFD"/>
    <w:rsid w:val="4D51030C"/>
    <w:rsid w:val="4DF66000"/>
    <w:rsid w:val="4E8602AD"/>
    <w:rsid w:val="4E9F02CE"/>
    <w:rsid w:val="50BF0E53"/>
    <w:rsid w:val="510069C7"/>
    <w:rsid w:val="511177DD"/>
    <w:rsid w:val="51244791"/>
    <w:rsid w:val="512A2651"/>
    <w:rsid w:val="51627D17"/>
    <w:rsid w:val="52AD47D8"/>
    <w:rsid w:val="5380551A"/>
    <w:rsid w:val="53B35A81"/>
    <w:rsid w:val="53F66945"/>
    <w:rsid w:val="542E2294"/>
    <w:rsid w:val="54593485"/>
    <w:rsid w:val="55674E7D"/>
    <w:rsid w:val="57804851"/>
    <w:rsid w:val="578F6BBD"/>
    <w:rsid w:val="57C83E58"/>
    <w:rsid w:val="5875165E"/>
    <w:rsid w:val="590C134B"/>
    <w:rsid w:val="597B2677"/>
    <w:rsid w:val="59883758"/>
    <w:rsid w:val="5B0E7A40"/>
    <w:rsid w:val="5B756650"/>
    <w:rsid w:val="5B7643FF"/>
    <w:rsid w:val="5CAE5779"/>
    <w:rsid w:val="5DA96E39"/>
    <w:rsid w:val="5DE17E69"/>
    <w:rsid w:val="5E5625AC"/>
    <w:rsid w:val="5F48722F"/>
    <w:rsid w:val="5FB76A00"/>
    <w:rsid w:val="606178B8"/>
    <w:rsid w:val="61567B2D"/>
    <w:rsid w:val="61CA7F0C"/>
    <w:rsid w:val="62D7633D"/>
    <w:rsid w:val="635B32F5"/>
    <w:rsid w:val="64E953E6"/>
    <w:rsid w:val="64F92344"/>
    <w:rsid w:val="65FE4B35"/>
    <w:rsid w:val="6625440D"/>
    <w:rsid w:val="66A54809"/>
    <w:rsid w:val="66AD05EE"/>
    <w:rsid w:val="68065B55"/>
    <w:rsid w:val="681A10DE"/>
    <w:rsid w:val="68605A57"/>
    <w:rsid w:val="687C37CF"/>
    <w:rsid w:val="68A6284A"/>
    <w:rsid w:val="6944020E"/>
    <w:rsid w:val="697A34A0"/>
    <w:rsid w:val="69835C3A"/>
    <w:rsid w:val="6A650633"/>
    <w:rsid w:val="6A9F6D4E"/>
    <w:rsid w:val="6AA45D81"/>
    <w:rsid w:val="6B5217D0"/>
    <w:rsid w:val="6BB04E05"/>
    <w:rsid w:val="6C103D52"/>
    <w:rsid w:val="6C2C2227"/>
    <w:rsid w:val="6C7D5D68"/>
    <w:rsid w:val="6CDC798C"/>
    <w:rsid w:val="6D5539D0"/>
    <w:rsid w:val="6D7F21B3"/>
    <w:rsid w:val="6DEE4A23"/>
    <w:rsid w:val="6F353DA6"/>
    <w:rsid w:val="6F6D23DE"/>
    <w:rsid w:val="706525CB"/>
    <w:rsid w:val="70F10453"/>
    <w:rsid w:val="715224C2"/>
    <w:rsid w:val="719727EE"/>
    <w:rsid w:val="721A448A"/>
    <w:rsid w:val="727825F6"/>
    <w:rsid w:val="72DB5836"/>
    <w:rsid w:val="7393027C"/>
    <w:rsid w:val="74090796"/>
    <w:rsid w:val="74691C0E"/>
    <w:rsid w:val="74F453B2"/>
    <w:rsid w:val="756E0AD6"/>
    <w:rsid w:val="75D40F83"/>
    <w:rsid w:val="75E35E71"/>
    <w:rsid w:val="75F8595C"/>
    <w:rsid w:val="769923D3"/>
    <w:rsid w:val="7701202F"/>
    <w:rsid w:val="77261908"/>
    <w:rsid w:val="77512C99"/>
    <w:rsid w:val="78A72059"/>
    <w:rsid w:val="79215C9C"/>
    <w:rsid w:val="7A2160FF"/>
    <w:rsid w:val="7A814C11"/>
    <w:rsid w:val="7B127D34"/>
    <w:rsid w:val="7C9E64A8"/>
    <w:rsid w:val="7D7A70ED"/>
    <w:rsid w:val="7D9A1822"/>
    <w:rsid w:val="7DC75E95"/>
    <w:rsid w:val="7E7C2E97"/>
    <w:rsid w:val="7E7E18EA"/>
    <w:rsid w:val="7F6B051A"/>
    <w:rsid w:val="7FE04E1E"/>
    <w:rsid w:val="7FF2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样式 标题 3 + 首行缩进:  2 字符"/>
    <w:basedOn w:val="3"/>
    <w:qFormat/>
    <w:uiPriority w:val="0"/>
    <w:pPr>
      <w:spacing w:before="0" w:after="0" w:line="480" w:lineRule="exact"/>
      <w:jc w:val="left"/>
    </w:pPr>
    <w:rPr>
      <w:sz w:val="28"/>
      <w:szCs w:val="28"/>
      <w:lang w:bidi="ar-DZ"/>
    </w:rPr>
  </w:style>
  <w:style w:type="paragraph" w:styleId="12">
    <w:name w:val="List 3"/>
    <w:basedOn w:val="1"/>
    <w:qFormat/>
    <w:uiPriority w:val="0"/>
    <w:pPr>
      <w:ind w:left="100" w:leftChars="400" w:hanging="200" w:hangingChars="200"/>
    </w:pPr>
  </w:style>
  <w:style w:type="paragraph" w:styleId="13">
    <w:name w:val="Normal Indent"/>
    <w:basedOn w:val="1"/>
    <w:qFormat/>
    <w:uiPriority w:val="0"/>
    <w:pPr>
      <w:ind w:firstLine="420" w:firstLineChars="200"/>
    </w:pPr>
  </w:style>
  <w:style w:type="paragraph" w:styleId="14">
    <w:name w:val="annotation text"/>
    <w:basedOn w:val="1"/>
    <w:semiHidden/>
    <w:qFormat/>
    <w:uiPriority w:val="0"/>
    <w:pPr>
      <w:jc w:val="left"/>
    </w:p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style>
  <w:style w:type="paragraph" w:styleId="17">
    <w:name w:val="List 2"/>
    <w:basedOn w:val="1"/>
    <w:qFormat/>
    <w:uiPriority w:val="0"/>
    <w:pPr>
      <w:ind w:left="100" w:leftChars="200" w:hanging="200" w:hangingChars="200"/>
    </w:pPr>
    <w:rPr>
      <w:sz w:val="32"/>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line="360" w:lineRule="auto"/>
      <w:ind w:firstLine="639" w:firstLineChars="213"/>
    </w:pPr>
    <w:rPr>
      <w:rFonts w:ascii="仿宋_GB2312" w:eastAsia="仿宋_GB2312"/>
      <w:sz w:val="30"/>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Indent 3"/>
    <w:basedOn w:val="1"/>
    <w:qFormat/>
    <w:uiPriority w:val="0"/>
    <w:pPr>
      <w:spacing w:after="120"/>
      <w:ind w:left="420" w:leftChars="200"/>
    </w:pPr>
    <w:rPr>
      <w:sz w:val="16"/>
      <w:szCs w:val="16"/>
    </w:rPr>
  </w:style>
  <w:style w:type="paragraph" w:styleId="24">
    <w:name w:val="Body Text 2"/>
    <w:basedOn w:val="1"/>
    <w:link w:val="44"/>
    <w:qFormat/>
    <w:uiPriority w:val="0"/>
    <w:pPr>
      <w:spacing w:after="120" w:line="480" w:lineRule="auto"/>
    </w:pPr>
  </w:style>
  <w:style w:type="paragraph" w:styleId="25">
    <w:name w:val="List 4"/>
    <w:basedOn w:val="1"/>
    <w:qFormat/>
    <w:uiPriority w:val="0"/>
    <w:pPr>
      <w:ind w:left="100" w:leftChars="600" w:hanging="200" w:hangingChars="200"/>
    </w:pPr>
  </w:style>
  <w:style w:type="paragraph" w:styleId="26">
    <w:name w:val="Normal (Web)"/>
    <w:basedOn w:val="1"/>
    <w:qFormat/>
    <w:uiPriority w:val="0"/>
    <w:pPr>
      <w:widowControl/>
      <w:spacing w:before="100" w:beforeAutospacing="1" w:after="100" w:afterAutospacing="1" w:line="480" w:lineRule="auto"/>
      <w:ind w:firstLine="390"/>
      <w:jc w:val="left"/>
    </w:pPr>
    <w:rPr>
      <w:rFonts w:ascii="宋体" w:hAnsi="宋体" w:cs="宋体"/>
      <w:kern w:val="0"/>
      <w:sz w:val="24"/>
    </w:rPr>
  </w:style>
  <w:style w:type="paragraph" w:styleId="27">
    <w:name w:val="Body Text First Indent"/>
    <w:basedOn w:val="15"/>
    <w:qFormat/>
    <w:uiPriority w:val="0"/>
    <w:pPr>
      <w:ind w:firstLine="420" w:firstLineChars="100"/>
    </w:pPr>
  </w:style>
  <w:style w:type="paragraph" w:styleId="28">
    <w:name w:val="Body Text First Indent 2"/>
    <w:basedOn w:val="16"/>
    <w:qFormat/>
    <w:uiPriority w:val="0"/>
    <w:pPr>
      <w:ind w:firstLine="420" w:firstLineChars="200"/>
    </w:pPr>
  </w:style>
  <w:style w:type="character" w:styleId="31">
    <w:name w:val="page number"/>
    <w:basedOn w:val="30"/>
    <w:qFormat/>
    <w:uiPriority w:val="0"/>
  </w:style>
  <w:style w:type="character" w:styleId="32">
    <w:name w:val="FollowedHyperlink"/>
    <w:basedOn w:val="30"/>
    <w:qFormat/>
    <w:uiPriority w:val="0"/>
    <w:rPr>
      <w:color w:val="000000"/>
      <w:u w:val="none"/>
    </w:rPr>
  </w:style>
  <w:style w:type="character" w:styleId="33">
    <w:name w:val="Hyperlink"/>
    <w:basedOn w:val="30"/>
    <w:qFormat/>
    <w:uiPriority w:val="0"/>
    <w:rPr>
      <w:color w:val="000000"/>
      <w:u w:val="none"/>
    </w:rPr>
  </w:style>
  <w:style w:type="paragraph" w:customStyle="1" w:styleId="34">
    <w:name w:val="Char"/>
    <w:basedOn w:val="1"/>
    <w:qFormat/>
    <w:uiPriority w:val="0"/>
    <w:pPr>
      <w:widowControl/>
      <w:spacing w:after="160" w:line="360" w:lineRule="auto"/>
      <w:ind w:firstLine="510" w:firstLineChars="200"/>
      <w:jc w:val="left"/>
    </w:pPr>
    <w:rPr>
      <w:rFonts w:ascii="Verdana" w:hAnsi="Verdana" w:eastAsia="仿宋_GB2312" w:cs="”“Times New Roman”“"/>
      <w:w w:val="80"/>
      <w:kern w:val="0"/>
      <w:sz w:val="32"/>
      <w:szCs w:val="32"/>
      <w:lang w:eastAsia="en-US"/>
    </w:rPr>
  </w:style>
  <w:style w:type="paragraph" w:customStyle="1" w:styleId="35">
    <w:name w:val="样式2"/>
    <w:basedOn w:val="14"/>
    <w:qFormat/>
    <w:uiPriority w:val="0"/>
    <w:rPr>
      <w:rFonts w:ascii="仿宋_GB2312" w:hAnsi="仿宋_GB2312" w:eastAsia="仿宋_GB2312"/>
      <w:b/>
      <w:bCs/>
      <w:sz w:val="44"/>
      <w:szCs w:val="32"/>
    </w:rPr>
  </w:style>
  <w:style w:type="paragraph" w:customStyle="1" w:styleId="36">
    <w:name w:val="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7">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8">
    <w:name w:val="1 Char"/>
    <w:basedOn w:val="1"/>
    <w:qFormat/>
    <w:uiPriority w:val="0"/>
    <w:pPr>
      <w:widowControl/>
      <w:spacing w:after="160" w:line="240" w:lineRule="exact"/>
      <w:jc w:val="left"/>
    </w:pPr>
    <w:rPr>
      <w:rFonts w:cs="宋体"/>
      <w:sz w:val="24"/>
      <w:szCs w:val="20"/>
    </w:rPr>
  </w:style>
  <w:style w:type="paragraph" w:customStyle="1" w:styleId="39">
    <w:name w:val="a"/>
    <w:basedOn w:val="1"/>
    <w:qFormat/>
    <w:uiPriority w:val="0"/>
    <w:pPr>
      <w:widowControl/>
      <w:spacing w:before="100" w:beforeAutospacing="1" w:after="100" w:afterAutospacing="1"/>
      <w:jc w:val="left"/>
    </w:pPr>
    <w:rPr>
      <w:rFonts w:ascii="Verdana" w:hAnsi="Verdana" w:cs="宋体"/>
      <w:color w:val="000000"/>
      <w:kern w:val="0"/>
      <w:szCs w:val="21"/>
    </w:rPr>
  </w:style>
  <w:style w:type="paragraph" w:customStyle="1" w:styleId="40">
    <w:name w:val="简单回函地址"/>
    <w:basedOn w:val="1"/>
    <w:qFormat/>
    <w:uiPriority w:val="0"/>
  </w:style>
  <w:style w:type="paragraph" w:styleId="4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42">
    <w:name w:val="Char Char Char Char Char2 Char"/>
    <w:basedOn w:val="1"/>
    <w:semiHidden/>
    <w:qFormat/>
    <w:uiPriority w:val="0"/>
    <w:pPr>
      <w:adjustRightInd w:val="0"/>
      <w:spacing w:line="360" w:lineRule="auto"/>
      <w:ind w:firstLine="200" w:firstLineChars="200"/>
    </w:pPr>
    <w:rPr>
      <w:rFonts w:ascii="宋体" w:hAnsi="宋体" w:cs="宋体"/>
      <w:sz w:val="24"/>
      <w:szCs w:val="26"/>
    </w:rPr>
  </w:style>
  <w:style w:type="paragraph" w:customStyle="1" w:styleId="43">
    <w:name w:val="Char Char Char Char Char2 Char1"/>
    <w:basedOn w:val="1"/>
    <w:semiHidden/>
    <w:qFormat/>
    <w:uiPriority w:val="0"/>
    <w:pPr>
      <w:adjustRightInd w:val="0"/>
      <w:spacing w:line="360" w:lineRule="auto"/>
      <w:ind w:firstLine="200" w:firstLineChars="200"/>
    </w:pPr>
    <w:rPr>
      <w:rFonts w:ascii="宋体" w:hAnsi="宋体" w:cs="宋体"/>
      <w:sz w:val="24"/>
      <w:szCs w:val="26"/>
    </w:rPr>
  </w:style>
  <w:style w:type="character" w:customStyle="1" w:styleId="44">
    <w:name w:val="正文文本 2 Char"/>
    <w:basedOn w:val="30"/>
    <w:link w:val="24"/>
    <w:qFormat/>
    <w:uiPriority w:val="0"/>
    <w:rPr>
      <w:kern w:val="2"/>
      <w:sz w:val="21"/>
      <w:szCs w:val="24"/>
    </w:rPr>
  </w:style>
  <w:style w:type="paragraph" w:customStyle="1" w:styleId="45">
    <w:name w:val="Char Char Char Char Char2 Char2"/>
    <w:basedOn w:val="1"/>
    <w:semiHidden/>
    <w:qFormat/>
    <w:uiPriority w:val="0"/>
    <w:pPr>
      <w:adjustRightInd w:val="0"/>
      <w:spacing w:line="360" w:lineRule="auto"/>
      <w:ind w:firstLine="200" w:firstLineChars="200"/>
    </w:pPr>
    <w:rPr>
      <w:rFonts w:ascii="宋体" w:hAnsi="宋体" w:cs="宋体"/>
      <w:sz w:val="24"/>
      <w:szCs w:val="26"/>
    </w:rPr>
  </w:style>
  <w:style w:type="paragraph" w:customStyle="1" w:styleId="46">
    <w:name w:val="Char Char Char Char Char2 Char3"/>
    <w:basedOn w:val="1"/>
    <w:semiHidden/>
    <w:qFormat/>
    <w:uiPriority w:val="0"/>
    <w:pPr>
      <w:adjustRightInd w:val="0"/>
      <w:spacing w:line="360" w:lineRule="auto"/>
      <w:ind w:firstLine="200" w:firstLineChars="200"/>
    </w:pPr>
    <w:rPr>
      <w:rFonts w:ascii="宋体" w:hAnsi="宋体" w:cs="宋体"/>
      <w:sz w:val="24"/>
      <w:szCs w:val="26"/>
    </w:rPr>
  </w:style>
  <w:style w:type="paragraph" w:customStyle="1" w:styleId="47">
    <w:name w:val="Char Char Char Char Char2 Char4"/>
    <w:basedOn w:val="1"/>
    <w:semiHidden/>
    <w:qFormat/>
    <w:uiPriority w:val="0"/>
    <w:pPr>
      <w:adjustRightInd w:val="0"/>
      <w:spacing w:line="360" w:lineRule="auto"/>
      <w:ind w:firstLine="200" w:firstLineChars="200"/>
    </w:pPr>
    <w:rPr>
      <w:rFonts w:ascii="宋体" w:hAnsi="宋体" w:cs="宋体"/>
      <w:sz w:val="24"/>
      <w:szCs w:val="26"/>
    </w:rPr>
  </w:style>
  <w:style w:type="paragraph" w:customStyle="1" w:styleId="48">
    <w:name w:val=" Char Char Char Char Char2 Char"/>
    <w:basedOn w:val="1"/>
    <w:semiHidden/>
    <w:qFormat/>
    <w:uiPriority w:val="0"/>
    <w:pPr>
      <w:adjustRightInd w:val="0"/>
      <w:spacing w:line="360" w:lineRule="auto"/>
      <w:ind w:firstLine="200" w:firstLineChars="200"/>
    </w:pPr>
    <w:rPr>
      <w:rFonts w:ascii="宋体" w:hAnsi="宋体" w:cs="宋体"/>
      <w:sz w:val="24"/>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25</Pages>
  <Words>10949</Words>
  <Characters>12135</Characters>
  <Lines>133</Lines>
  <Paragraphs>37</Paragraphs>
  <TotalTime>1</TotalTime>
  <ScaleCrop>false</ScaleCrop>
  <LinksUpToDate>false</LinksUpToDate>
  <CharactersWithSpaces>12944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2018-03-16T06:31:00Z</dcterms:created>
  <dc:creator>lenovo</dc:creator>
  <cp:lastModifiedBy>Sunwer。</cp:lastModifiedBy>
  <cp:lastPrinted>2023-07-10T08:47:19Z</cp:lastPrinted>
  <dcterms:modified xsi:type="dcterms:W3CDTF">2023-07-10T08:47:24Z</dcterms:modified>
  <dc:title>探矿权（采矿权）网上挂牌出让文件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B609D22F62D2421DBC7697189028A2A9_13</vt:lpwstr>
  </property>
</Properties>
</file>